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F1" w:rsidRDefault="0065280F" w:rsidP="00984E68">
      <w:pPr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  <w:r>
        <w:rPr>
          <w:rFonts w:ascii="Times New Roman" w:hAnsi="Times New Roman"/>
          <w:b/>
          <w:sz w:val="28"/>
          <w:szCs w:val="36"/>
        </w:rPr>
        <w:t xml:space="preserve"> </w:t>
      </w:r>
      <w:r w:rsidR="006842F1">
        <w:rPr>
          <w:rFonts w:ascii="Times New Roman" w:hAnsi="Times New Roman"/>
          <w:b/>
          <w:sz w:val="28"/>
          <w:szCs w:val="36"/>
        </w:rPr>
        <w:t>ЛУЗИНСКОЕ СЕЛЬСКОЕ</w:t>
      </w:r>
      <w:r w:rsidR="006842F1" w:rsidRPr="00290620">
        <w:rPr>
          <w:rFonts w:ascii="Times New Roman" w:hAnsi="Times New Roman"/>
          <w:b/>
          <w:sz w:val="28"/>
          <w:szCs w:val="36"/>
        </w:rPr>
        <w:t xml:space="preserve"> ПОСЕЛЕНИЕ </w:t>
      </w:r>
    </w:p>
    <w:p w:rsidR="006842F1" w:rsidRDefault="006842F1" w:rsidP="00984E68">
      <w:pPr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  <w:r w:rsidRPr="00290620">
        <w:rPr>
          <w:rFonts w:ascii="Times New Roman" w:hAnsi="Times New Roman"/>
          <w:b/>
          <w:sz w:val="28"/>
          <w:szCs w:val="36"/>
        </w:rPr>
        <w:t xml:space="preserve">ОМСКОГО МУНИЦИПАЛЬНОГО РАЙОНА </w:t>
      </w:r>
    </w:p>
    <w:p w:rsidR="00662BDD" w:rsidRPr="00290620" w:rsidRDefault="006842F1" w:rsidP="00984E68">
      <w:pPr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  <w:r w:rsidRPr="00290620">
        <w:rPr>
          <w:rFonts w:ascii="Times New Roman" w:hAnsi="Times New Roman"/>
          <w:b/>
          <w:sz w:val="28"/>
          <w:szCs w:val="36"/>
        </w:rPr>
        <w:t>ОМСКОЙ ОБЛАСТИ</w:t>
      </w:r>
    </w:p>
    <w:p w:rsidR="00662BDD" w:rsidRDefault="00662BDD" w:rsidP="00984E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62BDD" w:rsidRDefault="00662BDD" w:rsidP="00984E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62BDD" w:rsidRDefault="00662BDD" w:rsidP="00984E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62BDD" w:rsidRDefault="00662BDD" w:rsidP="00984E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62BDD" w:rsidRDefault="00662BDD" w:rsidP="00984E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62BDD" w:rsidRDefault="00662BDD" w:rsidP="00984E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62BDD" w:rsidRDefault="00662BDD" w:rsidP="00984E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62BDD" w:rsidRDefault="00662BDD" w:rsidP="00984E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42F1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t xml:space="preserve">ГЕНЕРАЛЬНЫЙ ПЛАН </w:t>
      </w:r>
    </w:p>
    <w:p w:rsidR="00662BDD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t>ЛУЗИНСКОГО СЕЛЬСКОГО ПОСЕЛЕНИЯ</w:t>
      </w:r>
    </w:p>
    <w:p w:rsidR="00662BDD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t xml:space="preserve">МАТЕРИАЛЫ ПО ОБОСНОВАНИЮ </w:t>
      </w:r>
    </w:p>
    <w:p w:rsidR="00662BDD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t xml:space="preserve">ГЕНЕРАЛЬНОГО ПЛАНА </w:t>
      </w:r>
    </w:p>
    <w:p w:rsidR="00662BDD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t xml:space="preserve"> ( в редакции 2016 года)</w:t>
      </w:r>
    </w:p>
    <w:p w:rsidR="0079687D" w:rsidRPr="006842F1" w:rsidRDefault="0079687D" w:rsidP="00782854">
      <w:pPr>
        <w:spacing w:after="0" w:line="360" w:lineRule="auto"/>
        <w:rPr>
          <w:rFonts w:ascii="Times New Roman" w:hAnsi="Times New Roman"/>
          <w:b/>
          <w:sz w:val="44"/>
          <w:szCs w:val="44"/>
        </w:rPr>
      </w:pPr>
    </w:p>
    <w:p w:rsidR="00782854" w:rsidRDefault="00782854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6842F1" w:rsidRDefault="006842F1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6842F1" w:rsidRDefault="006842F1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82854" w:rsidRDefault="00782854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82854" w:rsidRDefault="00782854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FC0CA7" w:rsidRDefault="00FC0CA7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82854" w:rsidRDefault="00782854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82854" w:rsidRDefault="00782854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82854" w:rsidRDefault="00782854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79687D" w:rsidRDefault="0079687D" w:rsidP="00782854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6842F1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lastRenderedPageBreak/>
        <w:t xml:space="preserve">ГЕНЕРАЛЬНЫЙ ПЛАН </w:t>
      </w:r>
    </w:p>
    <w:p w:rsidR="006842F1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t>ЛУЗИНСКОГО СЕЛЬСКОГО ПОСЕЛЕНИЯ</w:t>
      </w:r>
    </w:p>
    <w:p w:rsidR="006842F1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t xml:space="preserve">МАТЕРИАЛЫ ПО ОБОСНОВАНИЮ </w:t>
      </w:r>
    </w:p>
    <w:p w:rsidR="006842F1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t xml:space="preserve">ГЕНЕРАЛЬНОГО ПЛАНА </w:t>
      </w:r>
    </w:p>
    <w:p w:rsidR="006842F1" w:rsidRPr="006842F1" w:rsidRDefault="006842F1" w:rsidP="006842F1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2F1">
        <w:rPr>
          <w:rFonts w:ascii="Times New Roman" w:hAnsi="Times New Roman"/>
          <w:b/>
          <w:sz w:val="44"/>
          <w:szCs w:val="44"/>
        </w:rPr>
        <w:t xml:space="preserve"> ( в редакции 2016 года)</w:t>
      </w:r>
    </w:p>
    <w:p w:rsidR="0079687D" w:rsidRPr="001E1C63" w:rsidRDefault="0079687D" w:rsidP="00660B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60B36" w:rsidRPr="00782854" w:rsidRDefault="00660B36" w:rsidP="00966D59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782854">
        <w:rPr>
          <w:rFonts w:ascii="Times New Roman" w:hAnsi="Times New Roman"/>
          <w:b/>
          <w:sz w:val="28"/>
          <w:szCs w:val="28"/>
        </w:rPr>
        <w:t xml:space="preserve">Заказчик: Администрация </w:t>
      </w:r>
      <w:r w:rsidR="00966D59">
        <w:rPr>
          <w:rFonts w:ascii="Times New Roman" w:hAnsi="Times New Roman"/>
          <w:b/>
          <w:sz w:val="28"/>
          <w:szCs w:val="28"/>
        </w:rPr>
        <w:t>Лузинского сельского</w:t>
      </w:r>
      <w:r w:rsidRPr="00782854">
        <w:rPr>
          <w:rFonts w:ascii="Times New Roman" w:hAnsi="Times New Roman"/>
          <w:b/>
          <w:sz w:val="28"/>
          <w:szCs w:val="28"/>
        </w:rPr>
        <w:t xml:space="preserve"> поселения Омского муниципального района Омской области</w:t>
      </w:r>
    </w:p>
    <w:p w:rsidR="00E31084" w:rsidRPr="00782854" w:rsidRDefault="00E31084" w:rsidP="00966D59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E31084" w:rsidRPr="00874DE3" w:rsidRDefault="00660B36" w:rsidP="00966D59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782854">
        <w:rPr>
          <w:rFonts w:ascii="Times New Roman" w:hAnsi="Times New Roman"/>
          <w:b/>
          <w:sz w:val="28"/>
          <w:szCs w:val="28"/>
        </w:rPr>
        <w:t>Исполнитель: ООО Городской юридический центр недвижимости «Эталон»</w:t>
      </w:r>
    </w:p>
    <w:tbl>
      <w:tblPr>
        <w:tblStyle w:val="ab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2"/>
        <w:gridCol w:w="1982"/>
        <w:gridCol w:w="2410"/>
        <w:gridCol w:w="2268"/>
      </w:tblGrid>
      <w:tr w:rsidR="00D9515C" w:rsidTr="00D9515C">
        <w:trPr>
          <w:trHeight w:val="1823"/>
        </w:trPr>
        <w:tc>
          <w:tcPr>
            <w:tcW w:w="3972" w:type="dxa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2" w:type="dxa"/>
            <w:gridSpan w:val="2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1E1C63">
              <w:rPr>
                <w:rFonts w:ascii="Times New Roman" w:hAnsi="Times New Roman"/>
                <w:sz w:val="28"/>
                <w:szCs w:val="28"/>
              </w:rPr>
              <w:t>.Г.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Иванов</w:t>
            </w:r>
          </w:p>
        </w:tc>
      </w:tr>
      <w:tr w:rsidR="00D9515C" w:rsidTr="00D9515C">
        <w:tc>
          <w:tcPr>
            <w:tcW w:w="5954" w:type="dxa"/>
            <w:gridSpan w:val="2"/>
          </w:tcPr>
          <w:p w:rsidR="00D9515C" w:rsidRDefault="00D9515C" w:rsidP="0016489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Начальник Управления земельно-имущественных отношений</w:t>
            </w:r>
          </w:p>
        </w:tc>
        <w:tc>
          <w:tcPr>
            <w:tcW w:w="2410" w:type="dxa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Ю.Н. Повикалов</w:t>
            </w:r>
          </w:p>
        </w:tc>
      </w:tr>
      <w:tr w:rsidR="00D9515C" w:rsidTr="00D9515C">
        <w:trPr>
          <w:trHeight w:val="1292"/>
        </w:trPr>
        <w:tc>
          <w:tcPr>
            <w:tcW w:w="5954" w:type="dxa"/>
            <w:gridSpan w:val="2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 xml:space="preserve">Инженер  </w:t>
            </w:r>
          </w:p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М.В.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1C63">
              <w:rPr>
                <w:rFonts w:ascii="Times New Roman" w:hAnsi="Times New Roman"/>
                <w:sz w:val="28"/>
                <w:szCs w:val="28"/>
              </w:rPr>
              <w:t>Чехлова</w:t>
            </w:r>
          </w:p>
        </w:tc>
      </w:tr>
      <w:tr w:rsidR="00D9515C" w:rsidTr="00D9515C">
        <w:tc>
          <w:tcPr>
            <w:tcW w:w="5954" w:type="dxa"/>
            <w:gridSpan w:val="2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0CA7" w:rsidRDefault="00FC0CA7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0CA7" w:rsidRDefault="00FC0CA7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0CA7" w:rsidRDefault="00FC0CA7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0CA7" w:rsidRDefault="00FC0CA7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9515C" w:rsidRDefault="00D9515C" w:rsidP="0016489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9515C" w:rsidRDefault="00D9515C" w:rsidP="0016489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9515C" w:rsidRDefault="00D9515C" w:rsidP="0016489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2F1" w:rsidRDefault="006842F1" w:rsidP="0016489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CA7" w:rsidRDefault="00FC0CA7" w:rsidP="0016489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C0CA7" w:rsidRDefault="00FC0CA7" w:rsidP="0016489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280F" w:rsidRDefault="0065280F" w:rsidP="0016489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42F1" w:rsidRDefault="006842F1" w:rsidP="0016489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515C" w:rsidRDefault="00D9515C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42F1" w:rsidRDefault="006842F1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42F1" w:rsidRDefault="006842F1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42F1" w:rsidRDefault="006842F1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42F1" w:rsidRDefault="006842F1" w:rsidP="0016489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687D" w:rsidRPr="001E1C63" w:rsidRDefault="00025962" w:rsidP="0079687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07597" wp14:editId="02BBE9F1">
                <wp:simplePos x="0" y="0"/>
                <wp:positionH relativeFrom="column">
                  <wp:posOffset>5653571</wp:posOffset>
                </wp:positionH>
                <wp:positionV relativeFrom="paragraph">
                  <wp:posOffset>167226</wp:posOffset>
                </wp:positionV>
                <wp:extent cx="396240" cy="464185"/>
                <wp:effectExtent l="0" t="0" r="22860" b="1206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" cy="4641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45.15pt;margin-top:13.15pt;width:31.2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" fillcolor="white [3212]" strokecolor="white [3212]"/>
            </w:pict>
          </mc:Fallback>
        </mc:AlternateContent>
      </w:r>
      <w:r w:rsidR="00D9515C">
        <w:rPr>
          <w:rFonts w:ascii="Times New Roman" w:hAnsi="Times New Roman"/>
          <w:sz w:val="28"/>
          <w:szCs w:val="28"/>
        </w:rPr>
        <w:t>г</w:t>
      </w:r>
      <w:r w:rsidR="00660B36" w:rsidRPr="001E1C63">
        <w:rPr>
          <w:rFonts w:ascii="Times New Roman" w:hAnsi="Times New Roman"/>
          <w:sz w:val="28"/>
          <w:szCs w:val="28"/>
        </w:rPr>
        <w:t>. Омск</w:t>
      </w:r>
      <w:r w:rsidR="000E43F5">
        <w:rPr>
          <w:rFonts w:ascii="Times New Roman" w:hAnsi="Times New Roman"/>
          <w:sz w:val="28"/>
          <w:szCs w:val="28"/>
        </w:rPr>
        <w:t xml:space="preserve"> 2016</w:t>
      </w:r>
      <w:r w:rsidR="006842F1">
        <w:rPr>
          <w:rFonts w:ascii="Times New Roman" w:hAnsi="Times New Roman"/>
          <w:sz w:val="28"/>
          <w:szCs w:val="28"/>
        </w:rPr>
        <w:t xml:space="preserve"> г.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</w:rPr>
        <w:id w:val="3786511"/>
        <w:docPartObj>
          <w:docPartGallery w:val="Table of Contents"/>
          <w:docPartUnique/>
        </w:docPartObj>
      </w:sdtPr>
      <w:sdtEndPr/>
      <w:sdtContent>
        <w:p w:rsidR="00164897" w:rsidRDefault="00164897" w:rsidP="00164897">
          <w:pPr>
            <w:pStyle w:val="af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164897"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164897" w:rsidRPr="00164897" w:rsidRDefault="00164897" w:rsidP="00164897"/>
        <w:p w:rsidR="00146FC4" w:rsidRPr="00146FC4" w:rsidRDefault="00164897" w:rsidP="00146FC4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r w:rsidRPr="00146FC4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146FC4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146FC4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449286409" w:history="1">
            <w:r w:rsidR="00146FC4"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1. Общие сведения</w:t>
            </w:r>
            <w:r w:rsidR="00146FC4"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46FC4"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146FC4"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_Toc449286409 \h </w:instrText>
            </w:r>
            <w:r w:rsidR="00146FC4"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146FC4"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46FC4"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146FC4"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0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2. Анализ современного состояния территории поселения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_Toc449286410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21"/>
            <w:tabs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1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2.1. Экономико – географическое положение сельского поселения и его роль в системе расселения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_Toc449286411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21"/>
            <w:tabs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2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2.2. Природно – климатические условия и ресурсы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_Toc449286412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21"/>
            <w:tabs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3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2.3. Основные параметры хозяйственного комплекса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_Toc449286413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4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3. Сведения о планах и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  поселения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_Toc449286414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5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4. Обоснование выбранного варианта размещения объектов местного значения поселения, возможных направлений развития этих территорий и прогнозируемых ограничений их использования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_Toc449286415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6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5. Оценка возможного влияния планируемых для размещения объектов местного значения поселения и Омкого муниципального района на комплексное развитие территории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_Toc449286416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7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6. Утвержденные документом  территориального планирования муниципального района сведения о видах, назначении и наименовании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территории в случае, если установление таких зон требуется в связи размещением данных объектов, реквизиты указанного документа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 прогнозируемых  ограничений их использования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_Toc449286417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8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7. Перечень и характеристика основных факторов риска возникновения чрезвычайных ситуаций природного и техногенного характера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_Toc449286418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19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8. Список земельных участков включаемых в границы населенных пунктов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_Toc449286419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6FC4" w:rsidRPr="00146FC4" w:rsidRDefault="00146FC4" w:rsidP="00146FC4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286420" w:history="1">
            <w:r w:rsidRPr="00146FC4">
              <w:rPr>
                <w:rStyle w:val="af1"/>
                <w:rFonts w:ascii="Times New Roman" w:hAnsi="Times New Roman"/>
                <w:noProof/>
                <w:sz w:val="24"/>
                <w:szCs w:val="24"/>
              </w:rPr>
              <w:t>9. Положения федерального законодательства о территории и зонах охраны объектов культурного наследия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_Toc449286420 \h </w:instrTex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Pr="00146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64897" w:rsidRDefault="00164897" w:rsidP="00146FC4">
          <w:pPr>
            <w:spacing w:after="0" w:line="360" w:lineRule="auto"/>
          </w:pPr>
          <w:r w:rsidRPr="00146FC4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F84BE0" w:rsidRPr="00966D59" w:rsidRDefault="00F84BE0" w:rsidP="001D1F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5D22" w:rsidRDefault="00845D22" w:rsidP="002902AF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</w:p>
    <w:p w:rsidR="00FE2CBB" w:rsidRDefault="00FE2CBB" w:rsidP="002902AF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</w:p>
    <w:p w:rsidR="00FE2CBB" w:rsidRDefault="00FE2CBB" w:rsidP="002902AF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</w:p>
    <w:p w:rsidR="00FE2CBB" w:rsidRDefault="00FE2CBB" w:rsidP="002902AF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bookmarkStart w:id="0" w:name="_GoBack"/>
      <w:bookmarkEnd w:id="0"/>
    </w:p>
    <w:p w:rsidR="00F741ED" w:rsidRPr="00164897" w:rsidRDefault="00C90D81" w:rsidP="004A5E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1" w:name="_Toc449286409"/>
      <w:r w:rsidRPr="00164897">
        <w:rPr>
          <w:rFonts w:ascii="Times New Roman" w:hAnsi="Times New Roman" w:cs="Times New Roman"/>
          <w:color w:val="000000" w:themeColor="text1"/>
        </w:rPr>
        <w:lastRenderedPageBreak/>
        <w:t>1. Общие сведения</w:t>
      </w:r>
      <w:bookmarkEnd w:id="1"/>
    </w:p>
    <w:p w:rsidR="00F741ED" w:rsidRDefault="00F741ED" w:rsidP="004A5E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902AF" w:rsidRPr="00A972A0" w:rsidRDefault="00A972A0" w:rsidP="004A5EE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72A0">
        <w:rPr>
          <w:rFonts w:ascii="Times New Roman" w:hAnsi="Times New Roman"/>
          <w:sz w:val="24"/>
          <w:szCs w:val="24"/>
        </w:rPr>
        <w:t xml:space="preserve">Генеральный план Лузинского сельского поселения Омского муниципального района </w:t>
      </w:r>
      <w:r w:rsidR="00164897">
        <w:rPr>
          <w:rFonts w:ascii="Times New Roman" w:hAnsi="Times New Roman"/>
          <w:sz w:val="24"/>
          <w:szCs w:val="24"/>
        </w:rPr>
        <w:t>О</w:t>
      </w:r>
      <w:r w:rsidRPr="00A972A0">
        <w:rPr>
          <w:rFonts w:ascii="Times New Roman" w:hAnsi="Times New Roman"/>
          <w:sz w:val="24"/>
          <w:szCs w:val="24"/>
        </w:rPr>
        <w:t xml:space="preserve">мской области в редакции 2016 года подготовлен в соответствии с техническим заданием, являющимся приложением к </w:t>
      </w:r>
      <w:r w:rsidR="002902AF" w:rsidRPr="00A972A0">
        <w:rPr>
          <w:rFonts w:ascii="Times New Roman" w:hAnsi="Times New Roman"/>
          <w:sz w:val="24"/>
          <w:szCs w:val="24"/>
        </w:rPr>
        <w:t>договору</w:t>
      </w:r>
      <w:r w:rsidRPr="00A97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б/н  от 23.10.2015 г. заключенному между</w:t>
      </w:r>
      <w:r w:rsidRPr="00A972A0">
        <w:rPr>
          <w:rFonts w:ascii="Times New Roman" w:hAnsi="Times New Roman"/>
          <w:sz w:val="24"/>
          <w:szCs w:val="24"/>
        </w:rPr>
        <w:t xml:space="preserve"> Администрацией Лузинского сельского </w:t>
      </w:r>
      <w:proofErr w:type="spellStart"/>
      <w:r w:rsidRPr="00A972A0">
        <w:rPr>
          <w:rFonts w:ascii="Times New Roman" w:hAnsi="Times New Roman"/>
          <w:sz w:val="24"/>
          <w:szCs w:val="24"/>
        </w:rPr>
        <w:t>песеления</w:t>
      </w:r>
      <w:proofErr w:type="spellEnd"/>
      <w:r w:rsidRPr="00A97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(заказчик) и обществом с ограниченной ответственностью «Городской юридический центр недвижимости «Эталон» (подрядчик).</w:t>
      </w:r>
      <w:proofErr w:type="gramEnd"/>
    </w:p>
    <w:p w:rsidR="00A972A0" w:rsidRDefault="00A972A0" w:rsidP="004A5E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Лузинское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</w:t>
      </w:r>
      <w:r w:rsidRPr="00A97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поселение</w:t>
      </w:r>
      <w:r w:rsidRPr="00A972A0">
        <w:rPr>
          <w:rFonts w:ascii="Times New Roman" w:hAnsi="Times New Roman"/>
          <w:sz w:val="24"/>
          <w:szCs w:val="24"/>
        </w:rPr>
        <w:t xml:space="preserve"> состоит из шести населенных пунктов: </w:t>
      </w:r>
      <w:r w:rsidRPr="00A972A0">
        <w:rPr>
          <w:rFonts w:ascii="Times New Roman" w:hAnsi="Times New Roman"/>
          <w:sz w:val="24"/>
          <w:szCs w:val="24"/>
        </w:rPr>
        <w:br/>
        <w:t>с. Лузино, д. Петровка, д. Приветная, п. Пятилетка, д. Ближняя Роща, ст. Лузино.</w:t>
      </w:r>
      <w:proofErr w:type="gramEnd"/>
      <w:r>
        <w:rPr>
          <w:rFonts w:ascii="Times New Roman" w:hAnsi="Times New Roman"/>
          <w:sz w:val="24"/>
          <w:szCs w:val="24"/>
        </w:rPr>
        <w:t xml:space="preserve"> Площадь населенных пунктов:</w:t>
      </w:r>
    </w:p>
    <w:p w:rsidR="00A972A0" w:rsidRDefault="00A972A0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с.Лузино – 730,1 га;</w:t>
      </w:r>
    </w:p>
    <w:p w:rsidR="00A972A0" w:rsidRDefault="00A972A0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д.Петровка – 538,4 га;</w:t>
      </w:r>
    </w:p>
    <w:p w:rsidR="00A972A0" w:rsidRDefault="00A972A0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д.Приветная </w:t>
      </w:r>
      <w:r w:rsidR="00D13BF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D13BF5">
        <w:rPr>
          <w:rFonts w:ascii="Times New Roman" w:hAnsi="Times New Roman"/>
          <w:sz w:val="24"/>
          <w:szCs w:val="24"/>
        </w:rPr>
        <w:t>237 га;</w:t>
      </w:r>
    </w:p>
    <w:p w:rsidR="00D13BF5" w:rsidRDefault="00D13BF5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п.Пятилетка – 349,9 га;</w:t>
      </w:r>
    </w:p>
    <w:p w:rsidR="00D13BF5" w:rsidRDefault="00D13BF5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лижняя</w:t>
      </w:r>
      <w:proofErr w:type="spellEnd"/>
      <w:r>
        <w:rPr>
          <w:rFonts w:ascii="Times New Roman" w:hAnsi="Times New Roman"/>
          <w:sz w:val="24"/>
          <w:szCs w:val="24"/>
        </w:rPr>
        <w:t xml:space="preserve"> Роща – 13 га;</w:t>
      </w:r>
    </w:p>
    <w:p w:rsidR="00D13BF5" w:rsidRDefault="00D13BF5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станция Лузино – 14,6 га.</w:t>
      </w:r>
    </w:p>
    <w:p w:rsidR="00A972A0" w:rsidRPr="00744AE9" w:rsidRDefault="001517C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площадь поселения 19 879,3</w:t>
      </w:r>
      <w:r w:rsidR="00A972A0" w:rsidRPr="00744AE9">
        <w:rPr>
          <w:rFonts w:ascii="Times New Roman" w:hAnsi="Times New Roman"/>
          <w:sz w:val="24"/>
          <w:szCs w:val="24"/>
        </w:rPr>
        <w:t xml:space="preserve"> га.</w:t>
      </w:r>
    </w:p>
    <w:p w:rsidR="00744AE9" w:rsidRDefault="00F30637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0637">
        <w:rPr>
          <w:rFonts w:ascii="Times New Roman" w:hAnsi="Times New Roman"/>
          <w:sz w:val="24"/>
          <w:szCs w:val="24"/>
        </w:rPr>
        <w:t xml:space="preserve">Численность населения 13 593 человека </w:t>
      </w:r>
      <w:r w:rsidR="00744AE9" w:rsidRPr="00F30637">
        <w:rPr>
          <w:rFonts w:ascii="Times New Roman" w:hAnsi="Times New Roman"/>
          <w:sz w:val="24"/>
          <w:szCs w:val="24"/>
        </w:rPr>
        <w:t>по состоянию на</w:t>
      </w:r>
      <w:r w:rsidRPr="00F30637">
        <w:rPr>
          <w:rFonts w:ascii="Times New Roman" w:hAnsi="Times New Roman"/>
          <w:sz w:val="24"/>
          <w:szCs w:val="24"/>
        </w:rPr>
        <w:t xml:space="preserve"> 2015</w:t>
      </w:r>
      <w:r w:rsidR="00744AE9" w:rsidRPr="00F30637">
        <w:rPr>
          <w:rFonts w:ascii="Times New Roman" w:hAnsi="Times New Roman"/>
          <w:sz w:val="24"/>
          <w:szCs w:val="24"/>
        </w:rPr>
        <w:t xml:space="preserve"> год.</w:t>
      </w:r>
    </w:p>
    <w:p w:rsidR="00F30637" w:rsidRDefault="00F30637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с.Лузино – 9 128 человек;</w:t>
      </w:r>
    </w:p>
    <w:p w:rsidR="00F30637" w:rsidRDefault="00F30637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д.Петровка – 1 702 человек;</w:t>
      </w:r>
    </w:p>
    <w:p w:rsidR="00F30637" w:rsidRDefault="00F30637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д.Приветная – 1 411 человек;</w:t>
      </w:r>
    </w:p>
    <w:p w:rsidR="00F30637" w:rsidRDefault="00F30637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п.Пятилетка – 1 206 человек;</w:t>
      </w:r>
    </w:p>
    <w:p w:rsidR="00F30637" w:rsidRDefault="00F30637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лижняя</w:t>
      </w:r>
      <w:proofErr w:type="spellEnd"/>
      <w:r>
        <w:rPr>
          <w:rFonts w:ascii="Times New Roman" w:hAnsi="Times New Roman"/>
          <w:sz w:val="24"/>
          <w:szCs w:val="24"/>
        </w:rPr>
        <w:t xml:space="preserve"> Роща – 93 человека;</w:t>
      </w:r>
    </w:p>
    <w:p w:rsidR="00F30637" w:rsidRDefault="00F30637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станция Лузино – 53 человека.</w:t>
      </w:r>
    </w:p>
    <w:p w:rsidR="00E867F0" w:rsidRPr="00E867F0" w:rsidRDefault="00E867F0" w:rsidP="004A5EE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5DF">
        <w:rPr>
          <w:rFonts w:ascii="Times New Roman" w:hAnsi="Times New Roman"/>
          <w:color w:val="000000"/>
          <w:sz w:val="24"/>
          <w:szCs w:val="24"/>
        </w:rPr>
        <w:t xml:space="preserve">В утвержденных документах территориального планирования РФ и Омской области отсутствуют объекты федерального и регионального значения, планируемые для размещения на территории </w:t>
      </w:r>
      <w:r>
        <w:rPr>
          <w:rFonts w:ascii="Times New Roman" w:hAnsi="Times New Roman"/>
          <w:color w:val="000000"/>
          <w:sz w:val="24"/>
          <w:szCs w:val="24"/>
        </w:rPr>
        <w:t>Лузинского сельского</w:t>
      </w:r>
      <w:r w:rsidRPr="00EB35DF">
        <w:rPr>
          <w:rFonts w:ascii="Times New Roman" w:hAnsi="Times New Roman"/>
          <w:color w:val="000000"/>
          <w:sz w:val="24"/>
          <w:szCs w:val="24"/>
        </w:rPr>
        <w:t xml:space="preserve"> поселения. </w:t>
      </w:r>
    </w:p>
    <w:p w:rsidR="001D1FC0" w:rsidRDefault="001D1FC0" w:rsidP="004A5EE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66D59" w:rsidRDefault="00966D59" w:rsidP="004A5EE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A671F" w:rsidRDefault="006A671F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671F" w:rsidRDefault="006A671F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671F" w:rsidRDefault="006A671F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671F" w:rsidRDefault="006A671F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671F" w:rsidRPr="00FE2CBB" w:rsidRDefault="006A671F" w:rsidP="004A5E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2" w:name="_Toc449286410"/>
      <w:r w:rsidRPr="00FE2CBB">
        <w:rPr>
          <w:rFonts w:ascii="Times New Roman" w:hAnsi="Times New Roman" w:cs="Times New Roman"/>
          <w:color w:val="000000" w:themeColor="text1"/>
        </w:rPr>
        <w:lastRenderedPageBreak/>
        <w:t>2. Анализ современного состояния территории поселения</w:t>
      </w:r>
      <w:bookmarkEnd w:id="2"/>
    </w:p>
    <w:p w:rsidR="00966D59" w:rsidRPr="00FE2CBB" w:rsidRDefault="006A671F" w:rsidP="004A5EED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449286411"/>
      <w:r w:rsidRPr="00FE2CBB">
        <w:rPr>
          <w:rFonts w:ascii="Times New Roman" w:hAnsi="Times New Roman" w:cs="Times New Roman"/>
          <w:color w:val="000000" w:themeColor="text1"/>
          <w:sz w:val="28"/>
          <w:szCs w:val="28"/>
        </w:rPr>
        <w:t>2.1. Экономико – географическое положение сельского поселения и его роль в системе расселения</w:t>
      </w:r>
      <w:bookmarkEnd w:id="3"/>
    </w:p>
    <w:p w:rsidR="00BB23A5" w:rsidRPr="006A671F" w:rsidRDefault="00BB23A5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4974" w:rsidRPr="00484974" w:rsidRDefault="00484974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974">
        <w:rPr>
          <w:rFonts w:ascii="Times New Roman" w:hAnsi="Times New Roman"/>
          <w:sz w:val="24"/>
          <w:szCs w:val="24"/>
        </w:rPr>
        <w:t>Лузинское</w:t>
      </w:r>
      <w:proofErr w:type="spellEnd"/>
      <w:r w:rsidRPr="00484974">
        <w:rPr>
          <w:rFonts w:ascii="Times New Roman" w:hAnsi="Times New Roman"/>
          <w:sz w:val="24"/>
          <w:szCs w:val="24"/>
        </w:rPr>
        <w:t xml:space="preserve"> сельское поселение находится в юго-западной части Омского муниципального района Омской области. </w:t>
      </w:r>
      <w:proofErr w:type="gramStart"/>
      <w:r w:rsidRPr="00484974">
        <w:rPr>
          <w:rFonts w:ascii="Times New Roman" w:hAnsi="Times New Roman"/>
          <w:sz w:val="24"/>
          <w:szCs w:val="24"/>
        </w:rPr>
        <w:t xml:space="preserve">На севере оно граничит с </w:t>
      </w:r>
      <w:proofErr w:type="spellStart"/>
      <w:r w:rsidRPr="00484974">
        <w:rPr>
          <w:rFonts w:ascii="Times New Roman" w:hAnsi="Times New Roman"/>
          <w:sz w:val="24"/>
          <w:szCs w:val="24"/>
        </w:rPr>
        <w:t>Дружинским</w:t>
      </w:r>
      <w:proofErr w:type="spellEnd"/>
      <w:r w:rsidRPr="00484974">
        <w:rPr>
          <w:rFonts w:ascii="Times New Roman" w:hAnsi="Times New Roman"/>
          <w:sz w:val="24"/>
          <w:szCs w:val="24"/>
        </w:rPr>
        <w:t xml:space="preserve"> сельским поселением Омского муниципального района, на юге – с Сосновским сельским поселением Азовского муниципального района, на </w:t>
      </w:r>
      <w:r w:rsidR="00FE2CBB">
        <w:rPr>
          <w:rFonts w:ascii="Times New Roman" w:hAnsi="Times New Roman"/>
          <w:sz w:val="24"/>
          <w:szCs w:val="24"/>
        </w:rPr>
        <w:t xml:space="preserve">востоке </w:t>
      </w:r>
      <w:r w:rsidRPr="00484974">
        <w:rPr>
          <w:rFonts w:ascii="Times New Roman" w:hAnsi="Times New Roman"/>
          <w:sz w:val="24"/>
          <w:szCs w:val="24"/>
        </w:rPr>
        <w:t xml:space="preserve">– с </w:t>
      </w:r>
      <w:proofErr w:type="spellStart"/>
      <w:r w:rsidRPr="00484974">
        <w:rPr>
          <w:rFonts w:ascii="Times New Roman" w:hAnsi="Times New Roman"/>
          <w:sz w:val="24"/>
          <w:szCs w:val="24"/>
        </w:rPr>
        <w:t>городким</w:t>
      </w:r>
      <w:proofErr w:type="spellEnd"/>
      <w:r w:rsidRPr="00484974">
        <w:rPr>
          <w:rFonts w:ascii="Times New Roman" w:hAnsi="Times New Roman"/>
          <w:sz w:val="24"/>
          <w:szCs w:val="24"/>
        </w:rPr>
        <w:t xml:space="preserve"> округом городом Омском, </w:t>
      </w:r>
      <w:r w:rsidR="00FE2CBB">
        <w:rPr>
          <w:rFonts w:ascii="Times New Roman" w:hAnsi="Times New Roman"/>
          <w:sz w:val="24"/>
          <w:szCs w:val="24"/>
        </w:rPr>
        <w:t xml:space="preserve">на западе </w:t>
      </w:r>
      <w:r w:rsidRPr="00484974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484974">
        <w:rPr>
          <w:rFonts w:ascii="Times New Roman" w:hAnsi="Times New Roman"/>
          <w:sz w:val="24"/>
          <w:szCs w:val="24"/>
        </w:rPr>
        <w:t>Шараповским</w:t>
      </w:r>
      <w:proofErr w:type="spellEnd"/>
      <w:r w:rsidRPr="00484974">
        <w:rPr>
          <w:rFonts w:ascii="Times New Roman" w:hAnsi="Times New Roman"/>
          <w:sz w:val="24"/>
          <w:szCs w:val="24"/>
        </w:rPr>
        <w:t xml:space="preserve"> и  Васильевским сельскими поселениями </w:t>
      </w:r>
      <w:proofErr w:type="spellStart"/>
      <w:r w:rsidRPr="00484974">
        <w:rPr>
          <w:rFonts w:ascii="Times New Roman" w:hAnsi="Times New Roman"/>
          <w:sz w:val="24"/>
          <w:szCs w:val="24"/>
        </w:rPr>
        <w:t>Марьяновского</w:t>
      </w:r>
      <w:proofErr w:type="spellEnd"/>
      <w:r w:rsidRPr="00484974">
        <w:rPr>
          <w:rFonts w:ascii="Times New Roman" w:hAnsi="Times New Roman"/>
          <w:sz w:val="24"/>
          <w:szCs w:val="24"/>
        </w:rPr>
        <w:t xml:space="preserve"> муниципального района, а на </w:t>
      </w:r>
      <w:r w:rsidR="00FE2CBB">
        <w:rPr>
          <w:rFonts w:ascii="Times New Roman" w:hAnsi="Times New Roman"/>
          <w:sz w:val="24"/>
          <w:szCs w:val="24"/>
        </w:rPr>
        <w:t>юго-</w:t>
      </w:r>
      <w:r w:rsidRPr="00484974">
        <w:rPr>
          <w:rFonts w:ascii="Times New Roman" w:hAnsi="Times New Roman"/>
          <w:sz w:val="24"/>
          <w:szCs w:val="24"/>
        </w:rPr>
        <w:t xml:space="preserve">востоке – с Магистральным и Троицким сельскими поселениями Омского муниципального района. </w:t>
      </w:r>
      <w:proofErr w:type="gramEnd"/>
    </w:p>
    <w:p w:rsidR="00484974" w:rsidRPr="00484974" w:rsidRDefault="00484974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974">
        <w:rPr>
          <w:rFonts w:ascii="Times New Roman" w:hAnsi="Times New Roman"/>
          <w:sz w:val="24"/>
          <w:szCs w:val="24"/>
        </w:rPr>
        <w:t>Лузинское</w:t>
      </w:r>
      <w:proofErr w:type="spellEnd"/>
      <w:r w:rsidRPr="00484974">
        <w:rPr>
          <w:rFonts w:ascii="Times New Roman" w:hAnsi="Times New Roman"/>
          <w:sz w:val="24"/>
          <w:szCs w:val="24"/>
        </w:rPr>
        <w:t xml:space="preserve"> сельское поселение является территорией со сложившейся сельскохозяйственной специализацией, преимущественно мясомолочного и зернового производства.</w:t>
      </w:r>
    </w:p>
    <w:p w:rsidR="00484974" w:rsidRPr="00484974" w:rsidRDefault="00484974" w:rsidP="004A5EED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272333420"/>
      <w:r w:rsidRPr="00484974">
        <w:rPr>
          <w:rFonts w:ascii="Times New Roman" w:hAnsi="Times New Roman" w:cs="Times New Roman"/>
          <w:sz w:val="24"/>
          <w:szCs w:val="24"/>
        </w:rPr>
        <w:t>Расстояние от административного центра Лузин</w:t>
      </w:r>
      <w:r w:rsidR="001517C9">
        <w:rPr>
          <w:rFonts w:ascii="Times New Roman" w:hAnsi="Times New Roman" w:cs="Times New Roman"/>
          <w:sz w:val="24"/>
          <w:szCs w:val="24"/>
        </w:rPr>
        <w:t xml:space="preserve">ского сельского поселения до </w:t>
      </w:r>
      <w:proofErr w:type="spellStart"/>
      <w:r w:rsidR="001517C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517C9">
        <w:rPr>
          <w:rFonts w:ascii="Times New Roman" w:hAnsi="Times New Roman" w:cs="Times New Roman"/>
          <w:sz w:val="24"/>
          <w:szCs w:val="24"/>
        </w:rPr>
        <w:t>.</w:t>
      </w:r>
      <w:r w:rsidRPr="0048497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84974">
        <w:rPr>
          <w:rFonts w:ascii="Times New Roman" w:hAnsi="Times New Roman" w:cs="Times New Roman"/>
          <w:sz w:val="24"/>
          <w:szCs w:val="24"/>
        </w:rPr>
        <w:t>мска</w:t>
      </w:r>
      <w:proofErr w:type="spellEnd"/>
      <w:r w:rsidRPr="00484974">
        <w:rPr>
          <w:rFonts w:ascii="Times New Roman" w:hAnsi="Times New Roman" w:cs="Times New Roman"/>
          <w:sz w:val="24"/>
          <w:szCs w:val="24"/>
        </w:rPr>
        <w:t xml:space="preserve"> составляет – </w:t>
      </w:r>
      <w:smartTag w:uri="urn:schemas-microsoft-com:office:smarttags" w:element="metricconverter">
        <w:smartTagPr>
          <w:attr w:name="ProductID" w:val="30 км"/>
        </w:smartTagPr>
        <w:r w:rsidRPr="00484974">
          <w:rPr>
            <w:rFonts w:ascii="Times New Roman" w:hAnsi="Times New Roman" w:cs="Times New Roman"/>
            <w:sz w:val="24"/>
            <w:szCs w:val="24"/>
          </w:rPr>
          <w:t>30 км</w:t>
        </w:r>
      </w:smartTag>
      <w:r w:rsidRPr="00484974">
        <w:rPr>
          <w:rFonts w:ascii="Times New Roman" w:hAnsi="Times New Roman" w:cs="Times New Roman"/>
          <w:sz w:val="24"/>
          <w:szCs w:val="24"/>
        </w:rPr>
        <w:t xml:space="preserve">, до районного центра – </w:t>
      </w:r>
      <w:smartTag w:uri="urn:schemas-microsoft-com:office:smarttags" w:element="metricconverter">
        <w:smartTagPr>
          <w:attr w:name="ProductID" w:val="35 км"/>
        </w:smartTagPr>
        <w:r w:rsidRPr="00484974">
          <w:rPr>
            <w:rFonts w:ascii="Times New Roman" w:hAnsi="Times New Roman" w:cs="Times New Roman"/>
            <w:sz w:val="24"/>
            <w:szCs w:val="24"/>
          </w:rPr>
          <w:t>35 км</w:t>
        </w:r>
      </w:smartTag>
      <w:r w:rsidRPr="00484974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:rsidR="00BB23A5" w:rsidRDefault="00484974" w:rsidP="004A5EE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484974">
        <w:rPr>
          <w:rFonts w:ascii="Times New Roman" w:hAnsi="Times New Roman"/>
          <w:sz w:val="24"/>
          <w:szCs w:val="24"/>
        </w:rPr>
        <w:t xml:space="preserve">Село Лузино расположено на железнодорожной линии транссибирской магистрали. Железнодорожная станция «Лузино» располагается в </w:t>
      </w:r>
      <w:r w:rsidR="005C7FF2">
        <w:rPr>
          <w:rFonts w:ascii="Times New Roman" w:hAnsi="Times New Roman"/>
          <w:sz w:val="24"/>
          <w:szCs w:val="24"/>
        </w:rPr>
        <w:t xml:space="preserve">населенном пункте </w:t>
      </w:r>
      <w:r w:rsidRPr="00484974">
        <w:rPr>
          <w:rFonts w:ascii="Times New Roman" w:hAnsi="Times New Roman"/>
          <w:sz w:val="24"/>
          <w:szCs w:val="24"/>
        </w:rPr>
        <w:t>с</w:t>
      </w:r>
      <w:r w:rsidR="005C7FF2">
        <w:rPr>
          <w:rFonts w:ascii="Times New Roman" w:hAnsi="Times New Roman"/>
          <w:sz w:val="24"/>
          <w:szCs w:val="24"/>
        </w:rPr>
        <w:t>т</w:t>
      </w:r>
      <w:r w:rsidRPr="00484974">
        <w:rPr>
          <w:rFonts w:ascii="Times New Roman" w:hAnsi="Times New Roman"/>
          <w:sz w:val="24"/>
          <w:szCs w:val="24"/>
        </w:rPr>
        <w:t>. Лузино.</w:t>
      </w:r>
    </w:p>
    <w:p w:rsidR="00245A68" w:rsidRDefault="001517C9" w:rsidP="00245A6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д.</w:t>
      </w:r>
      <w:r w:rsidR="00245A68">
        <w:rPr>
          <w:rFonts w:ascii="Times New Roman" w:hAnsi="Times New Roman"/>
          <w:sz w:val="24"/>
          <w:szCs w:val="24"/>
        </w:rPr>
        <w:t>Петровка Лузинского сельского поселения имеется одно месторождение питьевых и минеральных вод: Петровский участок минеральных вод без специфических компонентов</w:t>
      </w:r>
      <w:r w:rsidR="00245A68">
        <w:rPr>
          <w:rFonts w:ascii="Times New Roman" w:hAnsi="Times New Roman"/>
          <w:i/>
          <w:sz w:val="24"/>
          <w:szCs w:val="24"/>
        </w:rPr>
        <w:t xml:space="preserve">, </w:t>
      </w:r>
      <w:r w:rsidR="00245A68">
        <w:rPr>
          <w:rFonts w:ascii="Times New Roman" w:hAnsi="Times New Roman"/>
          <w:sz w:val="24"/>
          <w:szCs w:val="24"/>
        </w:rPr>
        <w:t>приурочен к отложениям миоцена (</w:t>
      </w:r>
      <w:proofErr w:type="spellStart"/>
      <w:r w:rsidR="00245A68">
        <w:rPr>
          <w:rFonts w:ascii="Times New Roman" w:hAnsi="Times New Roman"/>
          <w:sz w:val="24"/>
          <w:szCs w:val="24"/>
        </w:rPr>
        <w:t>амбросимовская</w:t>
      </w:r>
      <w:proofErr w:type="spellEnd"/>
      <w:r w:rsidR="00245A68">
        <w:rPr>
          <w:rFonts w:ascii="Times New Roman" w:hAnsi="Times New Roman"/>
          <w:sz w:val="24"/>
          <w:szCs w:val="24"/>
        </w:rPr>
        <w:t xml:space="preserve"> свита). Водоносный горизонт месторождения залегает в интервале 49-</w:t>
      </w:r>
      <w:smartTag w:uri="urn:schemas-microsoft-com:office:smarttags" w:element="metricconverter">
        <w:smartTagPr>
          <w:attr w:name="ProductID" w:val="53 м"/>
        </w:smartTagPr>
        <w:r w:rsidR="00245A68">
          <w:rPr>
            <w:rFonts w:ascii="Times New Roman" w:hAnsi="Times New Roman"/>
            <w:sz w:val="24"/>
            <w:szCs w:val="24"/>
          </w:rPr>
          <w:t>53 м</w:t>
        </w:r>
      </w:smartTag>
      <w:r w:rsidR="00245A68">
        <w:rPr>
          <w:rFonts w:ascii="Times New Roman" w:hAnsi="Times New Roman"/>
          <w:sz w:val="24"/>
          <w:szCs w:val="24"/>
        </w:rPr>
        <w:t>, по химическому составу воды хлоридные магниево-натриевые с минерализацией вод 2,3-2,7 г/</w:t>
      </w:r>
      <w:proofErr w:type="spellStart"/>
      <w:r w:rsidR="00245A68">
        <w:rPr>
          <w:rFonts w:ascii="Times New Roman" w:hAnsi="Times New Roman"/>
          <w:sz w:val="24"/>
          <w:szCs w:val="24"/>
        </w:rPr>
        <w:t>куб.дм</w:t>
      </w:r>
      <w:proofErr w:type="spellEnd"/>
      <w:r w:rsidR="00245A68">
        <w:rPr>
          <w:rFonts w:ascii="Times New Roman" w:hAnsi="Times New Roman"/>
          <w:sz w:val="24"/>
          <w:szCs w:val="24"/>
        </w:rPr>
        <w:t>. До настоящего времени участок месторождения в эксплуатацию не введен.</w:t>
      </w:r>
    </w:p>
    <w:p w:rsidR="00245A68" w:rsidRDefault="00245A68" w:rsidP="00245A68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Природные ресурсы </w:t>
      </w:r>
      <w:r w:rsidR="00FE2CBB"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sz w:val="24"/>
          <w:szCs w:val="24"/>
        </w:rPr>
        <w:t xml:space="preserve"> благоприятны для развития зернового производства и животноводства.</w:t>
      </w:r>
    </w:p>
    <w:p w:rsidR="00164897" w:rsidRPr="00FE2CBB" w:rsidRDefault="00164897" w:rsidP="004A5EED">
      <w:pPr>
        <w:pStyle w:val="a4"/>
        <w:tabs>
          <w:tab w:val="left" w:pos="142"/>
          <w:tab w:val="left" w:pos="426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B23A5" w:rsidRPr="00FE2CBB" w:rsidRDefault="00BB23A5" w:rsidP="004A5EED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449286412"/>
      <w:r w:rsidRPr="00FE2C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Природно – климатические </w:t>
      </w:r>
      <w:r w:rsidR="00360EA2" w:rsidRPr="00FE2CBB">
        <w:rPr>
          <w:rFonts w:ascii="Times New Roman" w:hAnsi="Times New Roman" w:cs="Times New Roman"/>
          <w:color w:val="000000" w:themeColor="text1"/>
          <w:sz w:val="28"/>
          <w:szCs w:val="28"/>
        </w:rPr>
        <w:t>условия и ресурсы</w:t>
      </w:r>
      <w:bookmarkEnd w:id="5"/>
    </w:p>
    <w:p w:rsidR="00164897" w:rsidRPr="00164897" w:rsidRDefault="00164897" w:rsidP="004A5EED">
      <w:pPr>
        <w:spacing w:after="0" w:line="360" w:lineRule="auto"/>
      </w:pPr>
    </w:p>
    <w:p w:rsidR="00BB23A5" w:rsidRPr="00BB23A5" w:rsidRDefault="00BB23A5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B23A5">
        <w:rPr>
          <w:rFonts w:ascii="Times New Roman" w:hAnsi="Times New Roman"/>
          <w:sz w:val="24"/>
          <w:szCs w:val="24"/>
        </w:rPr>
        <w:t>Лузинское</w:t>
      </w:r>
      <w:proofErr w:type="spellEnd"/>
      <w:r w:rsidRPr="00BB23A5">
        <w:rPr>
          <w:rFonts w:ascii="Times New Roman" w:hAnsi="Times New Roman"/>
          <w:sz w:val="24"/>
          <w:szCs w:val="24"/>
        </w:rPr>
        <w:t xml:space="preserve"> сельское поселение расположено в южной лесостепной природно-климатической зоне, для которой характерны свои </w:t>
      </w:r>
      <w:proofErr w:type="spellStart"/>
      <w:r w:rsidRPr="00BB23A5">
        <w:rPr>
          <w:rFonts w:ascii="Times New Roman" w:hAnsi="Times New Roman"/>
          <w:sz w:val="24"/>
          <w:szCs w:val="24"/>
        </w:rPr>
        <w:t>гидроклиматические</w:t>
      </w:r>
      <w:proofErr w:type="spellEnd"/>
      <w:r w:rsidRPr="00BB23A5">
        <w:rPr>
          <w:rFonts w:ascii="Times New Roman" w:hAnsi="Times New Roman"/>
          <w:sz w:val="24"/>
          <w:szCs w:val="24"/>
        </w:rPr>
        <w:t xml:space="preserve"> и биогенные ресурсы, обусловленные широтным распределением тепла и влаги. Их особенности на суше лучше всего отражает растительность. По характеру растительности поселение относится к центральной </w:t>
      </w:r>
      <w:proofErr w:type="spellStart"/>
      <w:r w:rsidRPr="00BB23A5">
        <w:rPr>
          <w:rFonts w:ascii="Times New Roman" w:hAnsi="Times New Roman"/>
          <w:sz w:val="24"/>
          <w:szCs w:val="24"/>
        </w:rPr>
        <w:t>подзоне</w:t>
      </w:r>
      <w:proofErr w:type="spellEnd"/>
      <w:r w:rsidRPr="00BB23A5">
        <w:rPr>
          <w:rFonts w:ascii="Times New Roman" w:hAnsi="Times New Roman"/>
          <w:sz w:val="24"/>
          <w:szCs w:val="24"/>
        </w:rPr>
        <w:t xml:space="preserve"> средних березовых колков (центральная лесостепь). </w:t>
      </w:r>
    </w:p>
    <w:p w:rsidR="00BB23A5" w:rsidRPr="00BB23A5" w:rsidRDefault="00BB23A5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23A5">
        <w:rPr>
          <w:rFonts w:ascii="Times New Roman" w:hAnsi="Times New Roman"/>
          <w:sz w:val="24"/>
          <w:szCs w:val="24"/>
        </w:rPr>
        <w:lastRenderedPageBreak/>
        <w:t>Климат Лузинского сельского поселения – типично континентальный. Температура наиболее теплого месяца – июля может достигать +40</w:t>
      </w:r>
      <w:r w:rsidRPr="00BB23A5">
        <w:rPr>
          <w:rFonts w:ascii="Times New Roman" w:hAnsi="Times New Roman"/>
          <w:sz w:val="24"/>
          <w:szCs w:val="24"/>
        </w:rPr>
        <w:sym w:font="Symbol" w:char="F0B0"/>
      </w:r>
      <w:r w:rsidRPr="00BB23A5">
        <w:rPr>
          <w:rFonts w:ascii="Times New Roman" w:hAnsi="Times New Roman"/>
          <w:sz w:val="24"/>
          <w:szCs w:val="24"/>
        </w:rPr>
        <w:t>С, а самого холодного – января, может составлять до -49</w:t>
      </w:r>
      <w:r w:rsidRPr="00BB23A5">
        <w:rPr>
          <w:rFonts w:ascii="Times New Roman" w:hAnsi="Times New Roman"/>
          <w:sz w:val="24"/>
          <w:szCs w:val="24"/>
        </w:rPr>
        <w:sym w:font="Symbol" w:char="F0B0"/>
      </w:r>
      <w:r w:rsidRPr="00BB23A5">
        <w:rPr>
          <w:rFonts w:ascii="Times New Roman" w:hAnsi="Times New Roman"/>
          <w:sz w:val="24"/>
          <w:szCs w:val="24"/>
        </w:rPr>
        <w:t>С. Лето теплое, непродолжительное, с большим количеством солнечных дней.</w:t>
      </w:r>
    </w:p>
    <w:p w:rsidR="00BB23A5" w:rsidRPr="00BB23A5" w:rsidRDefault="00BB23A5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23A5">
        <w:rPr>
          <w:rFonts w:ascii="Times New Roman" w:hAnsi="Times New Roman"/>
          <w:sz w:val="24"/>
          <w:szCs w:val="24"/>
        </w:rPr>
        <w:t>Наблюдается резкие колебания температур в течение года и в течение суток. Температура самой холодной пятидневки -37</w:t>
      </w:r>
      <w:r w:rsidRPr="00BB23A5">
        <w:rPr>
          <w:rFonts w:ascii="Times New Roman" w:hAnsi="Times New Roman"/>
          <w:sz w:val="24"/>
          <w:szCs w:val="24"/>
        </w:rPr>
        <w:sym w:font="Symbol" w:char="F0B0"/>
      </w:r>
      <w:r w:rsidRPr="00BB23A5">
        <w:rPr>
          <w:rFonts w:ascii="Times New Roman" w:hAnsi="Times New Roman"/>
          <w:sz w:val="24"/>
          <w:szCs w:val="24"/>
        </w:rPr>
        <w:t>С. Средняя температура отопительного сезона -7,7</w:t>
      </w:r>
      <w:r w:rsidRPr="00BB23A5">
        <w:rPr>
          <w:rFonts w:ascii="Times New Roman" w:hAnsi="Times New Roman"/>
          <w:sz w:val="24"/>
          <w:szCs w:val="24"/>
        </w:rPr>
        <w:sym w:font="Symbol" w:char="F0B0"/>
      </w:r>
      <w:r w:rsidRPr="00BB23A5">
        <w:rPr>
          <w:rFonts w:ascii="Times New Roman" w:hAnsi="Times New Roman"/>
          <w:sz w:val="24"/>
          <w:szCs w:val="24"/>
        </w:rPr>
        <w:t>С, продолжительность – 220 суток.</w:t>
      </w:r>
    </w:p>
    <w:p w:rsidR="00BB23A5" w:rsidRPr="00BB23A5" w:rsidRDefault="00BB23A5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23A5">
        <w:rPr>
          <w:rFonts w:ascii="Times New Roman" w:hAnsi="Times New Roman"/>
          <w:sz w:val="24"/>
          <w:szCs w:val="24"/>
        </w:rPr>
        <w:t>Наименее благоприятная особенность климата на проектируемой территории – короткий безморозный период (127 дней). Среднегодовое количество атмосферных осадков равно 3</w:t>
      </w:r>
      <w:r w:rsidR="00164897">
        <w:rPr>
          <w:rFonts w:ascii="Times New Roman" w:hAnsi="Times New Roman"/>
          <w:sz w:val="24"/>
          <w:szCs w:val="24"/>
        </w:rPr>
        <w:t>50</w:t>
      </w:r>
      <w:r w:rsidRPr="00BB23A5">
        <w:rPr>
          <w:rFonts w:ascii="Times New Roman" w:hAnsi="Times New Roman"/>
          <w:sz w:val="24"/>
          <w:szCs w:val="24"/>
        </w:rPr>
        <w:t xml:space="preserve"> мм. Вегетационный период на территории поселения составляет в среднем 160 дней. </w:t>
      </w:r>
    </w:p>
    <w:p w:rsidR="00BB23A5" w:rsidRPr="00BB23A5" w:rsidRDefault="00BB23A5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23A5">
        <w:rPr>
          <w:rFonts w:ascii="Times New Roman" w:hAnsi="Times New Roman"/>
          <w:sz w:val="24"/>
          <w:szCs w:val="24"/>
        </w:rPr>
        <w:t xml:space="preserve">Ландшафт представлен повышенными плоско-западинными водоразделами и их склонами с древними ложбинами стока, сельскохозяйственными угодьями на месте злаково-разнотравных </w:t>
      </w:r>
      <w:proofErr w:type="spellStart"/>
      <w:r w:rsidRPr="00BB23A5">
        <w:rPr>
          <w:rFonts w:ascii="Times New Roman" w:hAnsi="Times New Roman"/>
          <w:sz w:val="24"/>
          <w:szCs w:val="24"/>
        </w:rPr>
        <w:t>остепненных</w:t>
      </w:r>
      <w:proofErr w:type="spellEnd"/>
      <w:r w:rsidRPr="00BB23A5">
        <w:rPr>
          <w:rFonts w:ascii="Times New Roman" w:hAnsi="Times New Roman"/>
          <w:sz w:val="24"/>
          <w:szCs w:val="24"/>
        </w:rPr>
        <w:t xml:space="preserve"> лугов на черноземах обыкновенных и березовыми разнотравно-злаковыми лесами на </w:t>
      </w:r>
      <w:proofErr w:type="spellStart"/>
      <w:r w:rsidRPr="00BB23A5">
        <w:rPr>
          <w:rFonts w:ascii="Times New Roman" w:hAnsi="Times New Roman"/>
          <w:sz w:val="24"/>
          <w:szCs w:val="24"/>
        </w:rPr>
        <w:t>солодях</w:t>
      </w:r>
      <w:proofErr w:type="spellEnd"/>
      <w:r w:rsidRPr="00BB23A5">
        <w:rPr>
          <w:rFonts w:ascii="Times New Roman" w:hAnsi="Times New Roman"/>
          <w:sz w:val="24"/>
          <w:szCs w:val="24"/>
        </w:rPr>
        <w:t xml:space="preserve"> по западинам.</w:t>
      </w:r>
    </w:p>
    <w:p w:rsidR="00BB23A5" w:rsidRPr="00BB23A5" w:rsidRDefault="00BB23A5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23A5">
        <w:rPr>
          <w:rFonts w:ascii="Times New Roman" w:hAnsi="Times New Roman"/>
          <w:sz w:val="24"/>
          <w:szCs w:val="24"/>
        </w:rPr>
        <w:t>Согласно СНиП 23-01-99 «Строительная климатология», утвержденному Постановлением Госстроя Рос</w:t>
      </w:r>
      <w:r w:rsidR="001517C9">
        <w:rPr>
          <w:rFonts w:ascii="Times New Roman" w:hAnsi="Times New Roman"/>
          <w:sz w:val="24"/>
          <w:szCs w:val="24"/>
        </w:rPr>
        <w:t>сийской Федерации от 11.06.1999г. №</w:t>
      </w:r>
      <w:r w:rsidRPr="00BB23A5">
        <w:rPr>
          <w:rFonts w:ascii="Times New Roman" w:hAnsi="Times New Roman"/>
          <w:sz w:val="24"/>
          <w:szCs w:val="24"/>
        </w:rPr>
        <w:t xml:space="preserve">45 по климатическому районированию </w:t>
      </w:r>
      <w:proofErr w:type="spellStart"/>
      <w:r w:rsidRPr="00BB23A5">
        <w:rPr>
          <w:rFonts w:ascii="Times New Roman" w:hAnsi="Times New Roman"/>
          <w:sz w:val="24"/>
          <w:szCs w:val="24"/>
        </w:rPr>
        <w:t>Лузинское</w:t>
      </w:r>
      <w:proofErr w:type="spellEnd"/>
      <w:r w:rsidRPr="00BB23A5">
        <w:rPr>
          <w:rFonts w:ascii="Times New Roman" w:hAnsi="Times New Roman"/>
          <w:sz w:val="24"/>
          <w:szCs w:val="24"/>
        </w:rPr>
        <w:t xml:space="preserve"> сельское поселение относится к Ι климатическому району подрайону В. </w:t>
      </w:r>
    </w:p>
    <w:p w:rsidR="00164897" w:rsidRPr="00BB23A5" w:rsidRDefault="00164897" w:rsidP="004A5EE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B23A5" w:rsidRPr="00FE2CBB" w:rsidRDefault="00360EA2" w:rsidP="004A5EED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449286413"/>
      <w:r w:rsidRPr="00FE2CBB">
        <w:rPr>
          <w:rFonts w:ascii="Times New Roman" w:hAnsi="Times New Roman" w:cs="Times New Roman"/>
          <w:color w:val="000000" w:themeColor="text1"/>
          <w:sz w:val="28"/>
          <w:szCs w:val="28"/>
        </w:rPr>
        <w:t>2.3. Основные параметры хозяйственного комплекса</w:t>
      </w:r>
      <w:bookmarkEnd w:id="6"/>
    </w:p>
    <w:p w:rsidR="00360EA2" w:rsidRDefault="00360EA2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A2" w:rsidRPr="00360EA2" w:rsidRDefault="00360EA2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 xml:space="preserve">Данный раздел выполнен на основании данных Программы комплексного социально-экономического развития Лузинского сельского поселения Омского муниципального района Омской области на среднесрочную перспективу </w:t>
      </w:r>
      <w:r w:rsidRPr="00360EA2">
        <w:rPr>
          <w:rFonts w:ascii="Times New Roman" w:hAnsi="Times New Roman"/>
          <w:sz w:val="24"/>
          <w:szCs w:val="24"/>
        </w:rPr>
        <w:br/>
        <w:t>(2011-2015 годы), представленной Администрацией Лузинского сельского поселения.</w:t>
      </w:r>
    </w:p>
    <w:p w:rsidR="00360EA2" w:rsidRPr="00360EA2" w:rsidRDefault="00360EA2" w:rsidP="004A5EED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0EA2">
        <w:rPr>
          <w:rFonts w:ascii="Times New Roman" w:hAnsi="Times New Roman" w:cs="Times New Roman"/>
          <w:sz w:val="24"/>
          <w:szCs w:val="24"/>
        </w:rPr>
        <w:t>Основными видами хозяйственной деятельности Лузинского сельского поселения являются:</w:t>
      </w:r>
    </w:p>
    <w:p w:rsidR="00360EA2" w:rsidRPr="00360EA2" w:rsidRDefault="00360EA2" w:rsidP="004A5EED">
      <w:pPr>
        <w:pStyle w:val="ConsNormal"/>
        <w:widowControl/>
        <w:numPr>
          <w:ilvl w:val="0"/>
          <w:numId w:val="24"/>
        </w:numPr>
        <w:tabs>
          <w:tab w:val="clear" w:pos="1742"/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EA2">
        <w:rPr>
          <w:rFonts w:ascii="Times New Roman" w:hAnsi="Times New Roman" w:cs="Times New Roman"/>
          <w:sz w:val="24"/>
          <w:szCs w:val="24"/>
        </w:rPr>
        <w:t>производство мяса свинины;</w:t>
      </w:r>
    </w:p>
    <w:p w:rsidR="00360EA2" w:rsidRPr="00360EA2" w:rsidRDefault="00360EA2" w:rsidP="004A5EED">
      <w:pPr>
        <w:pStyle w:val="ConsNormal"/>
        <w:widowControl/>
        <w:numPr>
          <w:ilvl w:val="0"/>
          <w:numId w:val="24"/>
        </w:numPr>
        <w:tabs>
          <w:tab w:val="clear" w:pos="1742"/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EA2">
        <w:rPr>
          <w:rFonts w:ascii="Times New Roman" w:hAnsi="Times New Roman" w:cs="Times New Roman"/>
          <w:sz w:val="24"/>
          <w:szCs w:val="24"/>
        </w:rPr>
        <w:t>развитие растениеводства, молочного и мясного скотоводства (строительство животноводческих комплексов);</w:t>
      </w:r>
    </w:p>
    <w:p w:rsidR="00360EA2" w:rsidRPr="00360EA2" w:rsidRDefault="00360EA2" w:rsidP="004A5EED">
      <w:pPr>
        <w:pStyle w:val="ConsNormal"/>
        <w:widowControl/>
        <w:numPr>
          <w:ilvl w:val="0"/>
          <w:numId w:val="24"/>
        </w:numPr>
        <w:tabs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EA2">
        <w:rPr>
          <w:rFonts w:ascii="Times New Roman" w:hAnsi="Times New Roman" w:cs="Times New Roman"/>
          <w:sz w:val="24"/>
          <w:szCs w:val="24"/>
        </w:rPr>
        <w:t>развитие переработки сельскохозяйственной продукции;</w:t>
      </w:r>
    </w:p>
    <w:p w:rsidR="00360EA2" w:rsidRPr="00360EA2" w:rsidRDefault="00360EA2" w:rsidP="004A5EED">
      <w:pPr>
        <w:pStyle w:val="ConsNormal"/>
        <w:widowControl/>
        <w:numPr>
          <w:ilvl w:val="0"/>
          <w:numId w:val="24"/>
        </w:numPr>
        <w:tabs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EA2">
        <w:rPr>
          <w:rFonts w:ascii="Times New Roman" w:hAnsi="Times New Roman" w:cs="Times New Roman"/>
          <w:sz w:val="24"/>
          <w:szCs w:val="24"/>
        </w:rPr>
        <w:t>производство кирпича;</w:t>
      </w:r>
    </w:p>
    <w:p w:rsidR="00360EA2" w:rsidRPr="00360EA2" w:rsidRDefault="00360EA2" w:rsidP="004A5EED">
      <w:pPr>
        <w:pStyle w:val="ConsNormal"/>
        <w:widowControl/>
        <w:numPr>
          <w:ilvl w:val="0"/>
          <w:numId w:val="24"/>
        </w:numPr>
        <w:tabs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0EA2">
        <w:rPr>
          <w:rFonts w:ascii="Times New Roman" w:hAnsi="Times New Roman" w:cs="Times New Roman"/>
          <w:sz w:val="24"/>
          <w:szCs w:val="24"/>
        </w:rPr>
        <w:t>транспортный узел (потоки грузов по Транссибирской железнодорожной магистрали, в Республику Казахстан).</w:t>
      </w:r>
    </w:p>
    <w:p w:rsidR="00360EA2" w:rsidRPr="00360EA2" w:rsidRDefault="00360EA2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lastRenderedPageBreak/>
        <w:t xml:space="preserve">Основной отраслью по значимости развития экономики Омского муниципального района является сельское хозяйство. Приоритетный национальный проект «Развитие АПК» – это главный вектор </w:t>
      </w:r>
      <w:r w:rsidR="00FE2CBB">
        <w:rPr>
          <w:rFonts w:ascii="Times New Roman" w:hAnsi="Times New Roman"/>
          <w:sz w:val="24"/>
          <w:szCs w:val="24"/>
        </w:rPr>
        <w:t>экономической</w:t>
      </w:r>
      <w:r w:rsidRPr="00360E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0EA2">
        <w:rPr>
          <w:rFonts w:ascii="Times New Roman" w:hAnsi="Times New Roman"/>
          <w:sz w:val="24"/>
          <w:szCs w:val="24"/>
        </w:rPr>
        <w:t>политики на</w:t>
      </w:r>
      <w:proofErr w:type="gramEnd"/>
      <w:r w:rsidRPr="00360EA2">
        <w:rPr>
          <w:rFonts w:ascii="Times New Roman" w:hAnsi="Times New Roman"/>
          <w:sz w:val="24"/>
          <w:szCs w:val="24"/>
        </w:rPr>
        <w:t xml:space="preserve"> долгие годы. </w:t>
      </w:r>
      <w:r w:rsidR="00FE2CBB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FE2CBB">
        <w:rPr>
          <w:rFonts w:ascii="Times New Roman" w:hAnsi="Times New Roman"/>
          <w:sz w:val="24"/>
          <w:szCs w:val="24"/>
        </w:rPr>
        <w:t>Лузинском</w:t>
      </w:r>
      <w:proofErr w:type="spellEnd"/>
      <w:r w:rsidR="00FE2CBB">
        <w:rPr>
          <w:rFonts w:ascii="Times New Roman" w:hAnsi="Times New Roman"/>
          <w:sz w:val="24"/>
          <w:szCs w:val="24"/>
        </w:rPr>
        <w:t xml:space="preserve"> сельском поселении </w:t>
      </w:r>
      <w:r w:rsidRPr="00360EA2">
        <w:rPr>
          <w:rFonts w:ascii="Times New Roman" w:hAnsi="Times New Roman"/>
          <w:sz w:val="24"/>
          <w:szCs w:val="24"/>
        </w:rPr>
        <w:t>сосредоточены крупные предприятия по производству и переработке сельскохозяйственной продукции.</w:t>
      </w:r>
    </w:p>
    <w:p w:rsidR="00360EA2" w:rsidRPr="00360EA2" w:rsidRDefault="00360EA2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 xml:space="preserve">В рамках реализации на территории Лузинского сельского поселения приоритетного национального проекта «Развитие АПК» создаются условия для ускоренного развития животноводства и расширения системы поддержки личных подсобных хозяйств. </w:t>
      </w:r>
    </w:p>
    <w:p w:rsidR="00360EA2" w:rsidRPr="00360EA2" w:rsidRDefault="00360EA2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 xml:space="preserve">Основными </w:t>
      </w:r>
      <w:proofErr w:type="spellStart"/>
      <w:r w:rsidRPr="00360EA2">
        <w:rPr>
          <w:rFonts w:ascii="Times New Roman" w:hAnsi="Times New Roman"/>
          <w:sz w:val="24"/>
          <w:szCs w:val="24"/>
        </w:rPr>
        <w:t>экономикообразующими</w:t>
      </w:r>
      <w:proofErr w:type="spellEnd"/>
      <w:r w:rsidRPr="00360EA2">
        <w:rPr>
          <w:rFonts w:ascii="Times New Roman" w:hAnsi="Times New Roman"/>
          <w:sz w:val="24"/>
          <w:szCs w:val="24"/>
        </w:rPr>
        <w:t xml:space="preserve"> предприятиями на территории Лузинского сельского поселения являются: </w:t>
      </w:r>
      <w:proofErr w:type="gramStart"/>
      <w:r w:rsidR="00406161">
        <w:rPr>
          <w:rFonts w:ascii="Times New Roman" w:hAnsi="Times New Roman"/>
          <w:sz w:val="24"/>
          <w:szCs w:val="24"/>
        </w:rPr>
        <w:t>Акционерное общество</w:t>
      </w:r>
      <w:r w:rsidRPr="00360EA2">
        <w:rPr>
          <w:rFonts w:ascii="Times New Roman" w:hAnsi="Times New Roman"/>
          <w:sz w:val="24"/>
          <w:szCs w:val="24"/>
        </w:rPr>
        <w:t xml:space="preserve"> «Омский бекон», ООО «</w:t>
      </w:r>
      <w:proofErr w:type="spellStart"/>
      <w:r w:rsidRPr="00360EA2">
        <w:rPr>
          <w:rFonts w:ascii="Times New Roman" w:hAnsi="Times New Roman"/>
          <w:sz w:val="24"/>
          <w:szCs w:val="24"/>
        </w:rPr>
        <w:t>Лузинское</w:t>
      </w:r>
      <w:proofErr w:type="spellEnd"/>
      <w:r w:rsidRPr="00360EA2">
        <w:rPr>
          <w:rFonts w:ascii="Times New Roman" w:hAnsi="Times New Roman"/>
          <w:sz w:val="24"/>
          <w:szCs w:val="24"/>
        </w:rPr>
        <w:t xml:space="preserve"> зерно», ООО «</w:t>
      </w:r>
      <w:proofErr w:type="spellStart"/>
      <w:r w:rsidRPr="00360EA2">
        <w:rPr>
          <w:rFonts w:ascii="Times New Roman" w:hAnsi="Times New Roman"/>
          <w:sz w:val="24"/>
          <w:szCs w:val="24"/>
        </w:rPr>
        <w:t>Лузинское</w:t>
      </w:r>
      <w:proofErr w:type="spellEnd"/>
      <w:r w:rsidRPr="00360EA2">
        <w:rPr>
          <w:rFonts w:ascii="Times New Roman" w:hAnsi="Times New Roman"/>
          <w:sz w:val="24"/>
          <w:szCs w:val="24"/>
        </w:rPr>
        <w:t xml:space="preserve"> молоко», ОАО «</w:t>
      </w:r>
      <w:proofErr w:type="spellStart"/>
      <w:r w:rsidRPr="00360EA2">
        <w:rPr>
          <w:rFonts w:ascii="Times New Roman" w:hAnsi="Times New Roman"/>
          <w:sz w:val="24"/>
          <w:szCs w:val="24"/>
        </w:rPr>
        <w:t>Лузинский</w:t>
      </w:r>
      <w:proofErr w:type="spellEnd"/>
      <w:r w:rsidRPr="00360EA2">
        <w:rPr>
          <w:rFonts w:ascii="Times New Roman" w:hAnsi="Times New Roman"/>
          <w:sz w:val="24"/>
          <w:szCs w:val="24"/>
        </w:rPr>
        <w:t xml:space="preserve"> комбикормовый завод», ООО «Молочный завод «</w:t>
      </w:r>
      <w:proofErr w:type="spellStart"/>
      <w:r w:rsidRPr="00360EA2">
        <w:rPr>
          <w:rFonts w:ascii="Times New Roman" w:hAnsi="Times New Roman"/>
          <w:sz w:val="24"/>
          <w:szCs w:val="24"/>
        </w:rPr>
        <w:t>Лузинский</w:t>
      </w:r>
      <w:proofErr w:type="spellEnd"/>
      <w:r w:rsidRPr="00360EA2">
        <w:rPr>
          <w:rFonts w:ascii="Times New Roman" w:hAnsi="Times New Roman"/>
          <w:sz w:val="24"/>
          <w:szCs w:val="24"/>
        </w:rPr>
        <w:t xml:space="preserve">», ООО «Монтаж Строй Сервис», ООО «Проект Строй Комплекс», ООО «ТК </w:t>
      </w:r>
      <w:proofErr w:type="spellStart"/>
      <w:r w:rsidRPr="00360EA2">
        <w:rPr>
          <w:rFonts w:ascii="Times New Roman" w:hAnsi="Times New Roman"/>
          <w:sz w:val="24"/>
          <w:szCs w:val="24"/>
        </w:rPr>
        <w:t>БеконАвтоТранс</w:t>
      </w:r>
      <w:proofErr w:type="spellEnd"/>
      <w:r w:rsidRPr="00360EA2">
        <w:rPr>
          <w:rFonts w:ascii="Times New Roman" w:hAnsi="Times New Roman"/>
          <w:sz w:val="24"/>
          <w:szCs w:val="24"/>
        </w:rPr>
        <w:t>», ДРСУ.</w:t>
      </w:r>
      <w:proofErr w:type="gramEnd"/>
    </w:p>
    <w:p w:rsidR="00360EA2" w:rsidRPr="00360EA2" w:rsidRDefault="00360EA2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>На сегодняшний день все более широкий спектр услуг предлагает малое предпринимательство: это швейные изделия, строительные материалы и работы, хлебобулочные и кондитерские изделия, полиграфические, автотранспортные и бытовые услуги, услуги общественного питания и многое другое.</w:t>
      </w:r>
    </w:p>
    <w:p w:rsidR="00360EA2" w:rsidRPr="00360EA2" w:rsidRDefault="001517C9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состоянию на 01.01</w:t>
      </w:r>
      <w:r w:rsidR="00FE2CBB">
        <w:rPr>
          <w:rFonts w:ascii="Times New Roman" w:hAnsi="Times New Roman"/>
          <w:sz w:val="24"/>
          <w:szCs w:val="24"/>
        </w:rPr>
        <w:t>.2015</w:t>
      </w:r>
      <w:r w:rsidR="00360EA2" w:rsidRPr="00360EA2">
        <w:rPr>
          <w:rFonts w:ascii="Times New Roman" w:hAnsi="Times New Roman"/>
          <w:sz w:val="24"/>
          <w:szCs w:val="24"/>
        </w:rPr>
        <w:t xml:space="preserve"> г. на территории Лузинского сельского поселения зарегистрирован</w:t>
      </w:r>
      <w:r>
        <w:rPr>
          <w:rFonts w:ascii="Times New Roman" w:hAnsi="Times New Roman"/>
          <w:sz w:val="24"/>
          <w:szCs w:val="24"/>
        </w:rPr>
        <w:t>о 453</w:t>
      </w:r>
      <w:r w:rsidR="00360EA2" w:rsidRPr="00360E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индивидуальных предпринимателей</w:t>
      </w:r>
      <w:r w:rsidR="00360EA2" w:rsidRPr="00360EA2">
        <w:rPr>
          <w:rFonts w:ascii="Times New Roman" w:hAnsi="Times New Roman"/>
          <w:sz w:val="24"/>
          <w:szCs w:val="24"/>
        </w:rPr>
        <w:t>.</w:t>
      </w:r>
      <w:r w:rsidR="00333DF6">
        <w:rPr>
          <w:rFonts w:ascii="Times New Roman" w:hAnsi="Times New Roman"/>
          <w:sz w:val="24"/>
          <w:szCs w:val="24"/>
        </w:rPr>
        <w:t xml:space="preserve"> </w:t>
      </w:r>
    </w:p>
    <w:p w:rsidR="00360EA2" w:rsidRPr="00360EA2" w:rsidRDefault="001517C9" w:rsidP="001517C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60EA2" w:rsidRPr="00360EA2">
        <w:rPr>
          <w:rFonts w:ascii="Times New Roman" w:hAnsi="Times New Roman"/>
          <w:sz w:val="24"/>
          <w:szCs w:val="24"/>
        </w:rPr>
        <w:t>В целях повышения уровня промышленного и сельскохозяйственного производства, улучшения социально-экономической обстановки в сельском поселении необходимо проведение следующих основных мероприятий:</w:t>
      </w:r>
    </w:p>
    <w:p w:rsidR="00360EA2" w:rsidRPr="00360EA2" w:rsidRDefault="00360EA2" w:rsidP="004A5EED">
      <w:pPr>
        <w:numPr>
          <w:ilvl w:val="0"/>
          <w:numId w:val="23"/>
        </w:numPr>
        <w:tabs>
          <w:tab w:val="clear" w:pos="1559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>поддержка развития существующих предприятий (экономическая, информационная, инвестиционная);</w:t>
      </w:r>
    </w:p>
    <w:p w:rsidR="00360EA2" w:rsidRPr="00360EA2" w:rsidRDefault="00360EA2" w:rsidP="004A5EED">
      <w:pPr>
        <w:numPr>
          <w:ilvl w:val="0"/>
          <w:numId w:val="23"/>
        </w:numPr>
        <w:tabs>
          <w:tab w:val="clear" w:pos="1559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>техническое перевооружение и модернизация действующих производств, внедрение новых технологий, повышающих конкурентоспособность продукции;</w:t>
      </w:r>
    </w:p>
    <w:p w:rsidR="00360EA2" w:rsidRPr="00360EA2" w:rsidRDefault="00360EA2" w:rsidP="004A5EED">
      <w:pPr>
        <w:numPr>
          <w:ilvl w:val="0"/>
          <w:numId w:val="23"/>
        </w:numPr>
        <w:tabs>
          <w:tab w:val="clear" w:pos="1559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>улучшение качества, расширение ассортимента и освоение новых видов выпускаемой продукции в соответствии с потребительским спросом различных групп населения, совершенствование структуры производства;</w:t>
      </w:r>
    </w:p>
    <w:p w:rsidR="00360EA2" w:rsidRPr="00360EA2" w:rsidRDefault="00360EA2" w:rsidP="004A5EED">
      <w:pPr>
        <w:numPr>
          <w:ilvl w:val="0"/>
          <w:numId w:val="23"/>
        </w:numPr>
        <w:tabs>
          <w:tab w:val="clear" w:pos="1559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>создание благоприятного инвестиционного климата с целью привлечения инвестиций в развитие промышленности поселения с использованием форм государственной поддержки;</w:t>
      </w:r>
    </w:p>
    <w:p w:rsidR="00360EA2" w:rsidRPr="00360EA2" w:rsidRDefault="00360EA2" w:rsidP="004A5EED">
      <w:pPr>
        <w:numPr>
          <w:ilvl w:val="0"/>
          <w:numId w:val="23"/>
        </w:numPr>
        <w:tabs>
          <w:tab w:val="clear" w:pos="1559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lastRenderedPageBreak/>
        <w:t>формирование устойчивой сырьевой базы для перерабатывающих предприятий, стимулирование хозяйств, в том числе фермерских и личных подсобных, на поставку сырья для переработки;</w:t>
      </w:r>
    </w:p>
    <w:p w:rsidR="00360EA2" w:rsidRPr="00360EA2" w:rsidRDefault="00360EA2" w:rsidP="004A5EED">
      <w:pPr>
        <w:numPr>
          <w:ilvl w:val="0"/>
          <w:numId w:val="23"/>
        </w:numPr>
        <w:tabs>
          <w:tab w:val="clear" w:pos="1559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>расширение рынков сырья и сбыта производимой в поселении продукции, в том числе за счет освоения новых региональных рынков.</w:t>
      </w:r>
    </w:p>
    <w:p w:rsidR="00360EA2" w:rsidRPr="00360EA2" w:rsidRDefault="00360EA2" w:rsidP="004A5EE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pacing w:val="-6"/>
          <w:sz w:val="24"/>
          <w:szCs w:val="24"/>
        </w:rPr>
      </w:pPr>
      <w:r w:rsidRPr="00360EA2">
        <w:rPr>
          <w:rFonts w:ascii="Times New Roman" w:hAnsi="Times New Roman"/>
          <w:spacing w:val="-6"/>
          <w:sz w:val="24"/>
          <w:szCs w:val="24"/>
        </w:rPr>
        <w:t xml:space="preserve">Социальная сфера </w:t>
      </w:r>
      <w:r w:rsidRPr="00360EA2">
        <w:rPr>
          <w:rFonts w:ascii="Times New Roman" w:hAnsi="Times New Roman"/>
          <w:sz w:val="24"/>
          <w:szCs w:val="24"/>
        </w:rPr>
        <w:t>Лузинского сельского</w:t>
      </w:r>
      <w:r w:rsidRPr="00360EA2">
        <w:rPr>
          <w:rFonts w:ascii="Times New Roman" w:hAnsi="Times New Roman"/>
          <w:spacing w:val="-6"/>
          <w:sz w:val="24"/>
          <w:szCs w:val="24"/>
        </w:rPr>
        <w:t xml:space="preserve"> поселения представлена учреждениями социально-культурного назначения: школы, детские сады, объекты культуры и здравоохранения, физкультурно-спортивные объекты и учреждения. </w:t>
      </w:r>
    </w:p>
    <w:p w:rsidR="00360EA2" w:rsidRPr="00360EA2" w:rsidRDefault="00360EA2" w:rsidP="004A5EED">
      <w:pPr>
        <w:pStyle w:val="3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0EA2">
        <w:rPr>
          <w:rFonts w:ascii="Times New Roman" w:hAnsi="Times New Roman"/>
          <w:sz w:val="24"/>
          <w:szCs w:val="24"/>
        </w:rPr>
        <w:t>Из организаций коммунального комплекса на территории поселения осуществляют свою деятельность: ОАО «</w:t>
      </w:r>
      <w:proofErr w:type="spellStart"/>
      <w:r w:rsidRPr="00360EA2">
        <w:rPr>
          <w:rFonts w:ascii="Times New Roman" w:hAnsi="Times New Roman"/>
          <w:sz w:val="24"/>
          <w:szCs w:val="24"/>
        </w:rPr>
        <w:t>Омскоблгаз</w:t>
      </w:r>
      <w:proofErr w:type="spellEnd"/>
      <w:r w:rsidRPr="00360EA2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360EA2">
        <w:rPr>
          <w:rFonts w:ascii="Times New Roman" w:hAnsi="Times New Roman"/>
          <w:sz w:val="24"/>
          <w:szCs w:val="24"/>
        </w:rPr>
        <w:t>Лузинский</w:t>
      </w:r>
      <w:proofErr w:type="spellEnd"/>
      <w:r w:rsidRPr="00360EA2">
        <w:rPr>
          <w:rFonts w:ascii="Times New Roman" w:hAnsi="Times New Roman"/>
          <w:sz w:val="24"/>
          <w:szCs w:val="24"/>
        </w:rPr>
        <w:t xml:space="preserve"> газовый участок, ОАО «</w:t>
      </w:r>
      <w:proofErr w:type="spellStart"/>
      <w:r w:rsidRPr="00360EA2">
        <w:rPr>
          <w:rFonts w:ascii="Times New Roman" w:hAnsi="Times New Roman"/>
          <w:sz w:val="24"/>
          <w:szCs w:val="24"/>
        </w:rPr>
        <w:t>Омскоблводопровод</w:t>
      </w:r>
      <w:proofErr w:type="spellEnd"/>
      <w:r w:rsidRPr="00360EA2">
        <w:rPr>
          <w:rFonts w:ascii="Times New Roman" w:hAnsi="Times New Roman"/>
          <w:sz w:val="24"/>
          <w:szCs w:val="24"/>
        </w:rPr>
        <w:t>», ООО «УК «</w:t>
      </w:r>
      <w:proofErr w:type="spellStart"/>
      <w:r w:rsidRPr="00360EA2">
        <w:rPr>
          <w:rFonts w:ascii="Times New Roman" w:hAnsi="Times New Roman"/>
          <w:sz w:val="24"/>
          <w:szCs w:val="24"/>
        </w:rPr>
        <w:t>Лузинское</w:t>
      </w:r>
      <w:proofErr w:type="spellEnd"/>
      <w:r w:rsidRPr="00360EA2">
        <w:rPr>
          <w:rFonts w:ascii="Times New Roman" w:hAnsi="Times New Roman"/>
          <w:sz w:val="24"/>
          <w:szCs w:val="24"/>
        </w:rPr>
        <w:t xml:space="preserve"> ЖКХ», ООО «</w:t>
      </w:r>
      <w:proofErr w:type="spellStart"/>
      <w:r w:rsidRPr="00360EA2">
        <w:rPr>
          <w:rFonts w:ascii="Times New Roman" w:hAnsi="Times New Roman"/>
          <w:sz w:val="24"/>
          <w:szCs w:val="24"/>
        </w:rPr>
        <w:t>Агросервис</w:t>
      </w:r>
      <w:proofErr w:type="spellEnd"/>
      <w:r w:rsidRPr="00360EA2">
        <w:rPr>
          <w:rFonts w:ascii="Times New Roman" w:hAnsi="Times New Roman"/>
          <w:sz w:val="24"/>
          <w:szCs w:val="24"/>
        </w:rPr>
        <w:t xml:space="preserve"> ЖКХ», ОАО «Сибирьтелеком» АТС с. Лузино ЛТУ № 3.</w:t>
      </w:r>
    </w:p>
    <w:p w:rsidR="00360EA2" w:rsidRDefault="00360EA2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CBB" w:rsidRPr="00360EA2" w:rsidRDefault="00FE2CBB" w:rsidP="004A5E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618E" w:rsidRPr="00164897" w:rsidRDefault="00A10E0B" w:rsidP="004A5E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7" w:name="_Toc449286414"/>
      <w:r w:rsidRPr="00164897">
        <w:rPr>
          <w:rFonts w:ascii="Times New Roman" w:hAnsi="Times New Roman" w:cs="Times New Roman"/>
          <w:color w:val="000000" w:themeColor="text1"/>
        </w:rPr>
        <w:lastRenderedPageBreak/>
        <w:t>3</w:t>
      </w:r>
      <w:r w:rsidR="003B47B4" w:rsidRPr="00164897">
        <w:rPr>
          <w:rFonts w:ascii="Times New Roman" w:hAnsi="Times New Roman" w:cs="Times New Roman"/>
          <w:color w:val="000000" w:themeColor="text1"/>
        </w:rPr>
        <w:t xml:space="preserve">. </w:t>
      </w:r>
      <w:r w:rsidR="002902AF" w:rsidRPr="00164897">
        <w:rPr>
          <w:rFonts w:ascii="Times New Roman" w:hAnsi="Times New Roman" w:cs="Times New Roman"/>
          <w:color w:val="000000" w:themeColor="text1"/>
        </w:rPr>
        <w:t>Сведения о планах и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  поселения</w:t>
      </w:r>
      <w:bookmarkEnd w:id="7"/>
    </w:p>
    <w:p w:rsidR="00D13BF5" w:rsidRPr="00D13BF5" w:rsidRDefault="00D13BF5" w:rsidP="004A5EED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902AF" w:rsidRPr="00D13BF5" w:rsidRDefault="002902AF" w:rsidP="004A5E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ab/>
        <w:t>Внесение изменений в Генеральный план Лузинского сельского поселения (в редакции 2014г.) продиктовано следующими обстоятельствами: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 xml:space="preserve">- необходимостью создания максимально благоприятных условий для привлечения инвестиций и реализации потенциала приоритетного </w:t>
      </w:r>
      <w:proofErr w:type="spellStart"/>
      <w:r w:rsidRPr="00D13BF5">
        <w:rPr>
          <w:rFonts w:ascii="Times New Roman" w:hAnsi="Times New Roman"/>
          <w:sz w:val="24"/>
          <w:szCs w:val="24"/>
        </w:rPr>
        <w:t>агропищевого</w:t>
      </w:r>
      <w:proofErr w:type="spellEnd"/>
      <w:r w:rsidRPr="00D13BF5">
        <w:rPr>
          <w:rFonts w:ascii="Times New Roman" w:hAnsi="Times New Roman"/>
          <w:sz w:val="24"/>
          <w:szCs w:val="24"/>
        </w:rPr>
        <w:t xml:space="preserve"> кластера Омской области, отраженного в Указе Губернатора Омской области от 24.06.2013г. №93 «О стратегии социально-экономического развития Омской области до 2025г.</w:t>
      </w:r>
      <w:r w:rsidR="00D13BF5">
        <w:rPr>
          <w:rFonts w:ascii="Times New Roman" w:hAnsi="Times New Roman"/>
          <w:sz w:val="24"/>
          <w:szCs w:val="24"/>
        </w:rPr>
        <w:t>;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-</w:t>
      </w:r>
      <w:r w:rsidR="00A834D9">
        <w:rPr>
          <w:rFonts w:ascii="Times New Roman" w:hAnsi="Times New Roman"/>
          <w:sz w:val="24"/>
          <w:szCs w:val="24"/>
        </w:rPr>
        <w:t xml:space="preserve"> </w:t>
      </w:r>
      <w:r w:rsidRPr="00D13BF5">
        <w:rPr>
          <w:rFonts w:ascii="Times New Roman" w:hAnsi="Times New Roman"/>
          <w:sz w:val="24"/>
          <w:szCs w:val="24"/>
        </w:rPr>
        <w:t>необходимостью приведения документов территориального планирования и градостроительного зонирования Лузинского сельского поселения в соответствии с требованиями Градостроительного Кодекса РФ и Приказом Минэкономразвития РФ от 01.09.2014</w:t>
      </w:r>
      <w:r w:rsidR="001517C9">
        <w:rPr>
          <w:rFonts w:ascii="Times New Roman" w:hAnsi="Times New Roman"/>
          <w:sz w:val="24"/>
          <w:szCs w:val="24"/>
        </w:rPr>
        <w:t>г.</w:t>
      </w:r>
      <w:r w:rsidRPr="00D13BF5">
        <w:rPr>
          <w:rFonts w:ascii="Times New Roman" w:hAnsi="Times New Roman"/>
          <w:sz w:val="24"/>
          <w:szCs w:val="24"/>
        </w:rPr>
        <w:t xml:space="preserve"> №540 (в редакции от 30.09.2015</w:t>
      </w:r>
      <w:r w:rsidR="001517C9">
        <w:rPr>
          <w:rFonts w:ascii="Times New Roman" w:hAnsi="Times New Roman"/>
          <w:sz w:val="24"/>
          <w:szCs w:val="24"/>
        </w:rPr>
        <w:t>г.</w:t>
      </w:r>
      <w:r w:rsidRPr="00D13BF5">
        <w:rPr>
          <w:rFonts w:ascii="Times New Roman" w:hAnsi="Times New Roman"/>
          <w:sz w:val="24"/>
          <w:szCs w:val="24"/>
        </w:rPr>
        <w:t>) «Об утверждении классификатора видов разрешенного использования земельных участков»</w:t>
      </w:r>
      <w:r w:rsidR="00D13BF5">
        <w:rPr>
          <w:rFonts w:ascii="Times New Roman" w:hAnsi="Times New Roman"/>
          <w:sz w:val="24"/>
          <w:szCs w:val="24"/>
        </w:rPr>
        <w:t>;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-</w:t>
      </w:r>
      <w:r w:rsidR="00A834D9">
        <w:rPr>
          <w:rFonts w:ascii="Times New Roman" w:hAnsi="Times New Roman"/>
          <w:sz w:val="24"/>
          <w:szCs w:val="24"/>
        </w:rPr>
        <w:t xml:space="preserve"> </w:t>
      </w:r>
      <w:r w:rsidRPr="00D13BF5">
        <w:rPr>
          <w:rFonts w:ascii="Times New Roman" w:hAnsi="Times New Roman"/>
          <w:sz w:val="24"/>
          <w:szCs w:val="24"/>
        </w:rPr>
        <w:t>необходимостью установления границы населенного пункта д. Ближняя Роща и внесения в государственный кадастр недвижимости сведений о местоположении  границы населенного пункта.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Перечень планируемых к размещению на территории поселения свиноводческих комплексов составлен на основании: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 xml:space="preserve">1.Информации, содержащейся в схеме территориального планирования Омской области о том,  что «точками роста» Центрального экономического района Омской области являются, в том числе: создание новых высокотехнологичных производств,  биотехнологический комплекс,  пищевая промышленность, а также о том, что Омский </w:t>
      </w:r>
      <w:r w:rsidR="00D63FE1">
        <w:rPr>
          <w:rFonts w:ascii="Times New Roman" w:hAnsi="Times New Roman"/>
          <w:sz w:val="24"/>
          <w:szCs w:val="24"/>
        </w:rPr>
        <w:t xml:space="preserve">муниципальный </w:t>
      </w:r>
      <w:r w:rsidRPr="00D13BF5">
        <w:rPr>
          <w:rFonts w:ascii="Times New Roman" w:hAnsi="Times New Roman"/>
          <w:sz w:val="24"/>
          <w:szCs w:val="24"/>
        </w:rPr>
        <w:t>район представляет собой наиболее активно развивающуюся часть Омской области и имеет особую значимость в градостроитель</w:t>
      </w:r>
      <w:r w:rsidR="00D13BF5">
        <w:rPr>
          <w:rFonts w:ascii="Times New Roman" w:hAnsi="Times New Roman"/>
          <w:sz w:val="24"/>
          <w:szCs w:val="24"/>
        </w:rPr>
        <w:t>ных и  инвестиционных процессах.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2.Информации, содержащейся в утвержденной решением Совета Омского муниципального района Омской области от 29.09.2010 №42 Программ</w:t>
      </w:r>
      <w:r w:rsidR="00D63FE1">
        <w:rPr>
          <w:rFonts w:ascii="Times New Roman" w:hAnsi="Times New Roman"/>
          <w:sz w:val="24"/>
          <w:szCs w:val="24"/>
        </w:rPr>
        <w:t>е</w:t>
      </w:r>
      <w:r w:rsidRPr="00D13BF5">
        <w:rPr>
          <w:rFonts w:ascii="Times New Roman" w:hAnsi="Times New Roman"/>
          <w:sz w:val="24"/>
          <w:szCs w:val="24"/>
        </w:rPr>
        <w:t xml:space="preserve"> комплексного социально-экономического развития Омского муниципального района Омской области на средне</w:t>
      </w:r>
      <w:r w:rsidR="00D13BF5">
        <w:rPr>
          <w:rFonts w:ascii="Times New Roman" w:hAnsi="Times New Roman"/>
          <w:sz w:val="24"/>
          <w:szCs w:val="24"/>
        </w:rPr>
        <w:t>срочную перспективу (2011-2015</w:t>
      </w:r>
      <w:r w:rsidRPr="00D13BF5">
        <w:rPr>
          <w:rFonts w:ascii="Times New Roman" w:hAnsi="Times New Roman"/>
          <w:sz w:val="24"/>
          <w:szCs w:val="24"/>
        </w:rPr>
        <w:t>г.) о том, что социально-экономическое положение территории Лузинского сельского поселения определяется развитием мясо-молочного животноводства и свиноводства на базе ОАО «</w:t>
      </w:r>
      <w:proofErr w:type="spellStart"/>
      <w:r w:rsidRPr="00D13BF5">
        <w:rPr>
          <w:rFonts w:ascii="Times New Roman" w:hAnsi="Times New Roman"/>
          <w:sz w:val="24"/>
          <w:szCs w:val="24"/>
        </w:rPr>
        <w:t>Лузинский</w:t>
      </w:r>
      <w:proofErr w:type="spellEnd"/>
      <w:r w:rsidRPr="00D13BF5">
        <w:rPr>
          <w:rFonts w:ascii="Times New Roman" w:hAnsi="Times New Roman"/>
          <w:sz w:val="24"/>
          <w:szCs w:val="24"/>
        </w:rPr>
        <w:t xml:space="preserve"> комбикормовый завод», ООО «Молочный завод «</w:t>
      </w:r>
      <w:proofErr w:type="spellStart"/>
      <w:r w:rsidRPr="00D13BF5">
        <w:rPr>
          <w:rFonts w:ascii="Times New Roman" w:hAnsi="Times New Roman"/>
          <w:sz w:val="24"/>
          <w:szCs w:val="24"/>
        </w:rPr>
        <w:t>Лузинский</w:t>
      </w:r>
      <w:proofErr w:type="spellEnd"/>
      <w:r w:rsidRPr="00D13BF5">
        <w:rPr>
          <w:rFonts w:ascii="Times New Roman" w:hAnsi="Times New Roman"/>
          <w:sz w:val="24"/>
          <w:szCs w:val="24"/>
        </w:rPr>
        <w:t>», ООО «</w:t>
      </w:r>
      <w:proofErr w:type="spellStart"/>
      <w:r w:rsidRPr="00D13BF5">
        <w:rPr>
          <w:rFonts w:ascii="Times New Roman" w:hAnsi="Times New Roman"/>
          <w:sz w:val="24"/>
          <w:szCs w:val="24"/>
        </w:rPr>
        <w:t>Лузинское</w:t>
      </w:r>
      <w:proofErr w:type="spellEnd"/>
      <w:r w:rsidRPr="00D13BF5">
        <w:rPr>
          <w:rFonts w:ascii="Times New Roman" w:hAnsi="Times New Roman"/>
          <w:sz w:val="24"/>
          <w:szCs w:val="24"/>
        </w:rPr>
        <w:t xml:space="preserve"> </w:t>
      </w:r>
      <w:r w:rsidR="00D13BF5">
        <w:rPr>
          <w:rFonts w:ascii="Times New Roman" w:hAnsi="Times New Roman"/>
          <w:sz w:val="24"/>
          <w:szCs w:val="24"/>
        </w:rPr>
        <w:t>зерно»,  ООО «</w:t>
      </w:r>
      <w:proofErr w:type="spellStart"/>
      <w:r w:rsidR="00D13BF5">
        <w:rPr>
          <w:rFonts w:ascii="Times New Roman" w:hAnsi="Times New Roman"/>
          <w:sz w:val="24"/>
          <w:szCs w:val="24"/>
        </w:rPr>
        <w:t>Лузинское</w:t>
      </w:r>
      <w:proofErr w:type="spellEnd"/>
      <w:r w:rsidR="00D13BF5">
        <w:rPr>
          <w:rFonts w:ascii="Times New Roman" w:hAnsi="Times New Roman"/>
          <w:sz w:val="24"/>
          <w:szCs w:val="24"/>
        </w:rPr>
        <w:t xml:space="preserve"> </w:t>
      </w:r>
      <w:r w:rsidR="00D13BF5">
        <w:rPr>
          <w:rFonts w:ascii="Times New Roman" w:hAnsi="Times New Roman"/>
          <w:sz w:val="24"/>
          <w:szCs w:val="24"/>
        </w:rPr>
        <w:lastRenderedPageBreak/>
        <w:t>молоко»</w:t>
      </w:r>
      <w:r w:rsidR="008F0D20">
        <w:rPr>
          <w:rFonts w:ascii="Times New Roman" w:hAnsi="Times New Roman"/>
          <w:sz w:val="24"/>
          <w:szCs w:val="24"/>
        </w:rPr>
        <w:t xml:space="preserve"> (входящие в настоящее время в состав производственного комплекса «Омский бекон»)</w:t>
      </w:r>
      <w:r w:rsidR="00D13BF5">
        <w:rPr>
          <w:rFonts w:ascii="Times New Roman" w:hAnsi="Times New Roman"/>
          <w:sz w:val="24"/>
          <w:szCs w:val="24"/>
        </w:rPr>
        <w:t>.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3.Информации, содержащейся в Программе комплексного социально-экономического развития Лузинского сельского поселения на среднесрочную</w:t>
      </w:r>
      <w:r w:rsidR="008F0D20">
        <w:rPr>
          <w:rFonts w:ascii="Times New Roman" w:hAnsi="Times New Roman"/>
          <w:sz w:val="24"/>
          <w:szCs w:val="24"/>
        </w:rPr>
        <w:t xml:space="preserve"> перспективу  (2011-2015г.г.) о</w:t>
      </w:r>
      <w:r w:rsidRPr="00D13BF5">
        <w:rPr>
          <w:rFonts w:ascii="Times New Roman" w:hAnsi="Times New Roman"/>
          <w:sz w:val="24"/>
          <w:szCs w:val="24"/>
        </w:rPr>
        <w:t xml:space="preserve"> том что </w:t>
      </w:r>
      <w:proofErr w:type="spellStart"/>
      <w:r w:rsidRPr="00D13BF5">
        <w:rPr>
          <w:rFonts w:ascii="Times New Roman" w:hAnsi="Times New Roman"/>
          <w:sz w:val="24"/>
          <w:szCs w:val="24"/>
        </w:rPr>
        <w:t>Лузинское</w:t>
      </w:r>
      <w:proofErr w:type="spellEnd"/>
      <w:r w:rsidRPr="00D13BF5">
        <w:rPr>
          <w:rFonts w:ascii="Times New Roman" w:hAnsi="Times New Roman"/>
          <w:sz w:val="24"/>
          <w:szCs w:val="24"/>
        </w:rPr>
        <w:t xml:space="preserve"> поселение является территорией со сложившейся сельскохозяйственной специализацией преимущественно мясо-молочного и зернового производства, обладающей </w:t>
      </w:r>
      <w:proofErr w:type="spellStart"/>
      <w:r w:rsidRPr="00D13BF5">
        <w:rPr>
          <w:rFonts w:ascii="Times New Roman" w:hAnsi="Times New Roman"/>
          <w:sz w:val="24"/>
          <w:szCs w:val="24"/>
        </w:rPr>
        <w:t>конкуретными</w:t>
      </w:r>
      <w:proofErr w:type="spellEnd"/>
      <w:r w:rsidRPr="00D13BF5">
        <w:rPr>
          <w:rFonts w:ascii="Times New Roman" w:hAnsi="Times New Roman"/>
          <w:sz w:val="24"/>
          <w:szCs w:val="24"/>
        </w:rPr>
        <w:t xml:space="preserve"> преимуществами, имеющей следующие «точки роста» экономики: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-</w:t>
      </w:r>
      <w:r w:rsidR="00C67FA0">
        <w:rPr>
          <w:rFonts w:ascii="Times New Roman" w:hAnsi="Times New Roman"/>
          <w:sz w:val="24"/>
          <w:szCs w:val="24"/>
        </w:rPr>
        <w:t xml:space="preserve"> </w:t>
      </w:r>
      <w:r w:rsidRPr="00D13BF5">
        <w:rPr>
          <w:rFonts w:ascii="Times New Roman" w:hAnsi="Times New Roman"/>
          <w:sz w:val="24"/>
          <w:szCs w:val="24"/>
        </w:rPr>
        <w:t>развитие зернового производства;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-</w:t>
      </w:r>
      <w:r w:rsidR="00C67FA0">
        <w:rPr>
          <w:rFonts w:ascii="Times New Roman" w:hAnsi="Times New Roman"/>
          <w:sz w:val="24"/>
          <w:szCs w:val="24"/>
        </w:rPr>
        <w:t xml:space="preserve"> </w:t>
      </w:r>
      <w:r w:rsidRPr="00D13BF5">
        <w:rPr>
          <w:rFonts w:ascii="Times New Roman" w:hAnsi="Times New Roman"/>
          <w:sz w:val="24"/>
          <w:szCs w:val="24"/>
        </w:rPr>
        <w:t>развитие мясного/молочного животноводства</w:t>
      </w:r>
      <w:r w:rsidR="00D13BF5">
        <w:rPr>
          <w:rFonts w:ascii="Times New Roman" w:hAnsi="Times New Roman"/>
          <w:sz w:val="24"/>
          <w:szCs w:val="24"/>
        </w:rPr>
        <w:t>.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Целью политики органов местного самоуправления Лузинского сельского поселения в агропромышленном комплексе является содействие развитию сельскохозяйственного производства, обеспечение продовольственной безопасности населения, повышение уровня жизни населения в сельской местности, повышение уровня занятости и качества жизни населения.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- содействие устойчивому развитию промышленного комплекса Лузинского сельского поселения как за счет расширения и технологического перевооружения действующих производств, так и за счет создания новых промышленных предприятий;</w:t>
      </w:r>
    </w:p>
    <w:p w:rsidR="002902AF" w:rsidRPr="00D13BF5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-</w:t>
      </w:r>
      <w:r w:rsidR="00A834D9">
        <w:rPr>
          <w:rFonts w:ascii="Times New Roman" w:hAnsi="Times New Roman"/>
          <w:sz w:val="24"/>
          <w:szCs w:val="24"/>
        </w:rPr>
        <w:t xml:space="preserve"> </w:t>
      </w:r>
      <w:r w:rsidRPr="00D13BF5">
        <w:rPr>
          <w:rFonts w:ascii="Times New Roman" w:hAnsi="Times New Roman"/>
          <w:sz w:val="24"/>
          <w:szCs w:val="24"/>
        </w:rPr>
        <w:t>создание условий для развития инновационных производств и освоения выпуска новых видов конкурентоспособной продукции</w:t>
      </w:r>
      <w:r w:rsidR="00D13BF5">
        <w:rPr>
          <w:rFonts w:ascii="Times New Roman" w:hAnsi="Times New Roman"/>
          <w:sz w:val="24"/>
          <w:szCs w:val="24"/>
        </w:rPr>
        <w:t>.</w:t>
      </w:r>
    </w:p>
    <w:p w:rsidR="00966D59" w:rsidRDefault="002902AF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3BF5">
        <w:rPr>
          <w:rFonts w:ascii="Times New Roman" w:hAnsi="Times New Roman"/>
          <w:sz w:val="24"/>
          <w:szCs w:val="24"/>
        </w:rPr>
        <w:t>4. Проекта строительства и реконструкци</w:t>
      </w:r>
      <w:r w:rsidR="008F0D20">
        <w:rPr>
          <w:rFonts w:ascii="Times New Roman" w:hAnsi="Times New Roman"/>
          <w:sz w:val="24"/>
          <w:szCs w:val="24"/>
        </w:rPr>
        <w:t>и производственного комплекса Акционерного общества</w:t>
      </w:r>
      <w:r w:rsidRPr="00D13BF5">
        <w:rPr>
          <w:rFonts w:ascii="Times New Roman" w:hAnsi="Times New Roman"/>
          <w:sz w:val="24"/>
          <w:szCs w:val="24"/>
        </w:rPr>
        <w:t xml:space="preserve"> «Омский бекон» предусматривающего строительство на территории  Лузинского сельского поселения шести свиноводческих комплексов в три этапа. Примерная стоимость инвестиционного проекта</w:t>
      </w:r>
      <w:r w:rsidR="008F0D20">
        <w:rPr>
          <w:rFonts w:ascii="Times New Roman" w:hAnsi="Times New Roman"/>
          <w:sz w:val="24"/>
          <w:szCs w:val="24"/>
        </w:rPr>
        <w:t xml:space="preserve"> в границах Лузинского сельского поселения</w:t>
      </w:r>
      <w:r w:rsidRPr="00D13BF5">
        <w:rPr>
          <w:rFonts w:ascii="Times New Roman" w:hAnsi="Times New Roman"/>
          <w:sz w:val="24"/>
          <w:szCs w:val="24"/>
        </w:rPr>
        <w:t xml:space="preserve"> составляет 10 </w:t>
      </w:r>
      <w:proofErr w:type="spellStart"/>
      <w:r w:rsidRPr="00D13BF5">
        <w:rPr>
          <w:rFonts w:ascii="Times New Roman" w:hAnsi="Times New Roman"/>
          <w:sz w:val="24"/>
          <w:szCs w:val="24"/>
        </w:rPr>
        <w:t>млрд.руб</w:t>
      </w:r>
      <w:proofErr w:type="spellEnd"/>
      <w:r w:rsidRPr="00D13BF5">
        <w:rPr>
          <w:rFonts w:ascii="Times New Roman" w:hAnsi="Times New Roman"/>
          <w:sz w:val="24"/>
          <w:szCs w:val="24"/>
        </w:rPr>
        <w:t xml:space="preserve">. Решением инвестиционного Совета при Губернаторе Омской области от 16.07.2015г. данный инвестиционный проект признан целесообразным. Держателю инвестиционного проекта рекомендовано оформить статус приоритетного регионального инвестиционного </w:t>
      </w:r>
      <w:r w:rsidR="00A05E51">
        <w:rPr>
          <w:rFonts w:ascii="Times New Roman" w:hAnsi="Times New Roman"/>
          <w:sz w:val="24"/>
          <w:szCs w:val="24"/>
        </w:rPr>
        <w:t>проекта в установленном порядке</w:t>
      </w:r>
    </w:p>
    <w:p w:rsidR="00C67FA0" w:rsidRDefault="00C67FA0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4897" w:rsidRDefault="00164897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4897" w:rsidRPr="00A05E51" w:rsidRDefault="00164897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66D59" w:rsidRDefault="00A10E0B" w:rsidP="004A5E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8" w:name="_Toc449286415"/>
      <w:r w:rsidRPr="00164897">
        <w:rPr>
          <w:rFonts w:ascii="Times New Roman" w:hAnsi="Times New Roman" w:cs="Times New Roman"/>
          <w:color w:val="000000" w:themeColor="text1"/>
        </w:rPr>
        <w:lastRenderedPageBreak/>
        <w:t>4</w:t>
      </w:r>
      <w:r w:rsidR="00FF642E" w:rsidRPr="00164897">
        <w:rPr>
          <w:rFonts w:ascii="Times New Roman" w:hAnsi="Times New Roman" w:cs="Times New Roman"/>
          <w:color w:val="000000" w:themeColor="text1"/>
        </w:rPr>
        <w:t>. Обоснование выбранного варианта размещения объектов местного значения поселения, возможных направлений развития этих территорий и прогнозируемых ограничений их использования</w:t>
      </w:r>
      <w:bookmarkEnd w:id="8"/>
    </w:p>
    <w:p w:rsidR="00164897" w:rsidRPr="00164897" w:rsidRDefault="00164897" w:rsidP="004A5EED">
      <w:pPr>
        <w:spacing w:after="0" w:line="360" w:lineRule="auto"/>
      </w:pPr>
    </w:p>
    <w:p w:rsidR="00E03D6C" w:rsidRPr="00DD08B6" w:rsidRDefault="00E03D6C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08B6">
        <w:rPr>
          <w:rFonts w:ascii="Times New Roman" w:hAnsi="Times New Roman"/>
          <w:sz w:val="24"/>
          <w:szCs w:val="24"/>
        </w:rPr>
        <w:t xml:space="preserve">В соответствии с инвестиционным проектом акционерного общества «Омский бекон» на территории </w:t>
      </w:r>
      <w:r w:rsidR="00CA4266">
        <w:rPr>
          <w:rFonts w:ascii="Times New Roman" w:hAnsi="Times New Roman"/>
          <w:sz w:val="24"/>
          <w:szCs w:val="24"/>
        </w:rPr>
        <w:t>Лузинского</w:t>
      </w:r>
      <w:r w:rsidRPr="00DD08B6">
        <w:rPr>
          <w:rFonts w:ascii="Times New Roman" w:hAnsi="Times New Roman"/>
          <w:sz w:val="24"/>
          <w:szCs w:val="24"/>
        </w:rPr>
        <w:t xml:space="preserve"> сельского поселения планируется строительство</w:t>
      </w:r>
      <w:r w:rsidR="00025962">
        <w:rPr>
          <w:rFonts w:ascii="Times New Roman" w:hAnsi="Times New Roman"/>
          <w:sz w:val="24"/>
          <w:szCs w:val="24"/>
        </w:rPr>
        <w:t xml:space="preserve"> шести товарных репродукторов на 2300 свиноматок каждый.</w:t>
      </w:r>
    </w:p>
    <w:p w:rsidR="00FF642E" w:rsidRPr="00FF642E" w:rsidRDefault="00FF642E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642E">
        <w:rPr>
          <w:rFonts w:ascii="Times New Roman" w:hAnsi="Times New Roman"/>
          <w:sz w:val="24"/>
          <w:szCs w:val="24"/>
        </w:rPr>
        <w:t>Выбранный вариант размещения объектов местного значения – свиново</w:t>
      </w:r>
      <w:r w:rsidR="00D63FE1">
        <w:rPr>
          <w:rFonts w:ascii="Times New Roman" w:hAnsi="Times New Roman"/>
          <w:sz w:val="24"/>
          <w:szCs w:val="24"/>
        </w:rPr>
        <w:t xml:space="preserve">дческих комплексов обеспечивается: </w:t>
      </w:r>
    </w:p>
    <w:p w:rsidR="00FF642E" w:rsidRPr="00FF642E" w:rsidRDefault="00FF642E" w:rsidP="004A5EED">
      <w:pPr>
        <w:pStyle w:val="a4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F642E">
        <w:rPr>
          <w:rFonts w:ascii="Times New Roman" w:hAnsi="Times New Roman"/>
          <w:sz w:val="24"/>
          <w:szCs w:val="24"/>
        </w:rPr>
        <w:t>озможность</w:t>
      </w:r>
      <w:r w:rsidR="00D63FE1">
        <w:rPr>
          <w:rFonts w:ascii="Times New Roman" w:hAnsi="Times New Roman"/>
          <w:sz w:val="24"/>
          <w:szCs w:val="24"/>
        </w:rPr>
        <w:t>ю</w:t>
      </w:r>
      <w:r w:rsidRPr="00FF642E">
        <w:rPr>
          <w:rFonts w:ascii="Times New Roman" w:hAnsi="Times New Roman"/>
          <w:sz w:val="24"/>
          <w:szCs w:val="24"/>
        </w:rPr>
        <w:t xml:space="preserve"> образования шести земельных участков площадью до 64 га каждого, что соответствует требованиям строительных проектов;</w:t>
      </w:r>
    </w:p>
    <w:p w:rsidR="00FF642E" w:rsidRPr="00FF642E" w:rsidRDefault="00FF642E" w:rsidP="004A5EED">
      <w:pPr>
        <w:pStyle w:val="a4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F642E">
        <w:rPr>
          <w:rFonts w:ascii="Times New Roman" w:hAnsi="Times New Roman"/>
          <w:sz w:val="24"/>
          <w:szCs w:val="24"/>
        </w:rPr>
        <w:t>озможность</w:t>
      </w:r>
      <w:r w:rsidR="00D63FE1">
        <w:rPr>
          <w:rFonts w:ascii="Times New Roman" w:hAnsi="Times New Roman"/>
          <w:sz w:val="24"/>
          <w:szCs w:val="24"/>
        </w:rPr>
        <w:t>ю</w:t>
      </w:r>
      <w:r w:rsidRPr="00FF642E">
        <w:rPr>
          <w:rFonts w:ascii="Times New Roman" w:hAnsi="Times New Roman"/>
          <w:sz w:val="24"/>
          <w:szCs w:val="24"/>
        </w:rPr>
        <w:t xml:space="preserve"> создания между комплексами санитарных разрывов </w:t>
      </w:r>
      <w:r>
        <w:rPr>
          <w:rFonts w:ascii="Times New Roman" w:hAnsi="Times New Roman"/>
          <w:color w:val="000000" w:themeColor="text1"/>
          <w:sz w:val="24"/>
          <w:szCs w:val="24"/>
        </w:rPr>
        <w:t>величиной не менее 1</w:t>
      </w:r>
      <w:r w:rsidR="008F0D20">
        <w:rPr>
          <w:rFonts w:ascii="Times New Roman" w:hAnsi="Times New Roman"/>
          <w:color w:val="000000" w:themeColor="text1"/>
          <w:sz w:val="24"/>
          <w:szCs w:val="24"/>
        </w:rPr>
        <w:t>500</w:t>
      </w:r>
      <w:r w:rsidRPr="00FF642E">
        <w:rPr>
          <w:rFonts w:ascii="Times New Roman" w:hAnsi="Times New Roman"/>
          <w:color w:val="000000" w:themeColor="text1"/>
          <w:sz w:val="24"/>
          <w:szCs w:val="24"/>
        </w:rPr>
        <w:t xml:space="preserve"> метров;</w:t>
      </w:r>
    </w:p>
    <w:p w:rsidR="00FF642E" w:rsidRPr="00FF642E" w:rsidRDefault="00FF642E" w:rsidP="004A5EED">
      <w:pPr>
        <w:pStyle w:val="a4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</w:t>
      </w:r>
      <w:r w:rsidR="00D63FE1">
        <w:rPr>
          <w:rFonts w:ascii="Times New Roman" w:hAnsi="Times New Roman"/>
          <w:sz w:val="24"/>
          <w:szCs w:val="24"/>
        </w:rPr>
        <w:t>ю</w:t>
      </w:r>
      <w:r w:rsidRPr="00FF642E">
        <w:rPr>
          <w:rFonts w:ascii="Times New Roman" w:hAnsi="Times New Roman"/>
          <w:sz w:val="24"/>
          <w:szCs w:val="24"/>
        </w:rPr>
        <w:t xml:space="preserve"> размещения </w:t>
      </w:r>
      <w:r>
        <w:rPr>
          <w:rFonts w:ascii="Times New Roman" w:hAnsi="Times New Roman"/>
          <w:sz w:val="24"/>
          <w:szCs w:val="24"/>
        </w:rPr>
        <w:t xml:space="preserve">комплексов </w:t>
      </w:r>
      <w:r w:rsidRPr="00FF642E">
        <w:rPr>
          <w:rFonts w:ascii="Times New Roman" w:hAnsi="Times New Roman"/>
          <w:sz w:val="24"/>
          <w:szCs w:val="24"/>
        </w:rPr>
        <w:t>на земельных участках сельскохозяйственного назначения (использования) находящихся в собственности инвестора АО «Омский Бекон»;</w:t>
      </w:r>
    </w:p>
    <w:p w:rsidR="0097775E" w:rsidRPr="0097775E" w:rsidRDefault="00FF642E" w:rsidP="004A5EED">
      <w:pPr>
        <w:pStyle w:val="a4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F642E">
        <w:rPr>
          <w:rFonts w:ascii="Times New Roman" w:hAnsi="Times New Roman"/>
          <w:sz w:val="24"/>
          <w:szCs w:val="24"/>
        </w:rPr>
        <w:t>озможность</w:t>
      </w:r>
      <w:r w:rsidR="00D63FE1">
        <w:rPr>
          <w:rFonts w:ascii="Times New Roman" w:hAnsi="Times New Roman"/>
          <w:sz w:val="24"/>
          <w:szCs w:val="24"/>
        </w:rPr>
        <w:t>ю</w:t>
      </w:r>
      <w:r w:rsidRPr="00FF642E">
        <w:rPr>
          <w:rFonts w:ascii="Times New Roman" w:hAnsi="Times New Roman"/>
          <w:sz w:val="24"/>
          <w:szCs w:val="24"/>
        </w:rPr>
        <w:t xml:space="preserve"> отделить проектируемые источники воздействия на окружающую среду санитарно-защитными зонами величиной 1000 м от территорий жилой застройки, ландшафтно-рекреационных зон, зон отдыха, стационарных лечебно-профилактических учреждений и коттеджной застройки. Исключение составляют 20 садоводческих участков СНТ «Кедр», расположенного на территории Сосновского сельского поселения Азовского муниципального района, </w:t>
      </w:r>
      <w:r>
        <w:rPr>
          <w:rFonts w:ascii="Times New Roman" w:hAnsi="Times New Roman"/>
          <w:sz w:val="24"/>
          <w:szCs w:val="24"/>
        </w:rPr>
        <w:t xml:space="preserve">минимальное </w:t>
      </w:r>
      <w:r w:rsidRPr="00FF642E">
        <w:rPr>
          <w:rFonts w:ascii="Times New Roman" w:hAnsi="Times New Roman"/>
          <w:sz w:val="24"/>
          <w:szCs w:val="24"/>
        </w:rPr>
        <w:t>расстояние от которых до проектируемого свиноводческого комплекса составляет 710 метро</w:t>
      </w:r>
      <w:r w:rsidR="00D372FE">
        <w:rPr>
          <w:rFonts w:ascii="Times New Roman" w:hAnsi="Times New Roman"/>
          <w:sz w:val="24"/>
          <w:szCs w:val="24"/>
        </w:rPr>
        <w:t>в. В связи  с тем, что между СН</w:t>
      </w:r>
      <w:r w:rsidRPr="00FF642E">
        <w:rPr>
          <w:rFonts w:ascii="Times New Roman" w:hAnsi="Times New Roman"/>
          <w:sz w:val="24"/>
          <w:szCs w:val="24"/>
        </w:rPr>
        <w:t xml:space="preserve">Т «Кедр» и проектируемым свиноводческим комплексом расположен лесной участок </w:t>
      </w:r>
      <w:r w:rsidR="00D372FE" w:rsidRPr="00D372FE">
        <w:rPr>
          <w:rFonts w:ascii="Times New Roman" w:hAnsi="Times New Roman"/>
          <w:sz w:val="24"/>
          <w:szCs w:val="24"/>
        </w:rPr>
        <w:t>площадью</w:t>
      </w:r>
      <w:r w:rsidR="00D372FE">
        <w:rPr>
          <w:rFonts w:ascii="Times New Roman" w:hAnsi="Times New Roman"/>
          <w:sz w:val="24"/>
          <w:szCs w:val="24"/>
        </w:rPr>
        <w:t xml:space="preserve"> 11</w:t>
      </w:r>
      <w:r w:rsidRPr="00FF642E">
        <w:rPr>
          <w:rFonts w:ascii="Times New Roman" w:hAnsi="Times New Roman"/>
          <w:sz w:val="24"/>
          <w:szCs w:val="24"/>
        </w:rPr>
        <w:t xml:space="preserve"> га, предполагается, что в результате натурных исследований и измерений величина данного фрагмента санитарно  защитной </w:t>
      </w:r>
      <w:r w:rsidR="00D372FE">
        <w:rPr>
          <w:rFonts w:ascii="Times New Roman" w:hAnsi="Times New Roman"/>
          <w:sz w:val="24"/>
          <w:szCs w:val="24"/>
        </w:rPr>
        <w:t>зоны</w:t>
      </w:r>
      <w:r w:rsidRPr="00FF642E">
        <w:rPr>
          <w:rFonts w:ascii="Times New Roman" w:hAnsi="Times New Roman"/>
          <w:sz w:val="24"/>
          <w:szCs w:val="24"/>
        </w:rPr>
        <w:t xml:space="preserve"> может быть уменьшена, как минимум, до указанного фактического расстояния.</w:t>
      </w:r>
      <w:r w:rsidR="00844FC0">
        <w:rPr>
          <w:rFonts w:ascii="Times New Roman" w:hAnsi="Times New Roman"/>
          <w:sz w:val="24"/>
          <w:szCs w:val="24"/>
        </w:rPr>
        <w:t xml:space="preserve"> При разработке проектной документации на вышеуказанный объект будет выполнен проект обоснования сокращения размера санитарно-защитной зоны.</w:t>
      </w:r>
      <w:r w:rsidR="00A05E51" w:rsidRPr="00A05E51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05E51" w:rsidRPr="00A05E51" w:rsidRDefault="00A05E51" w:rsidP="004A5EE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05E51">
        <w:rPr>
          <w:rFonts w:ascii="Times New Roman" w:hAnsi="Times New Roman"/>
          <w:sz w:val="24"/>
          <w:szCs w:val="24"/>
        </w:rPr>
        <w:t>В год со всех площадок получают 534923 голов живым весом 130 кг.  В год получают 71930 тонн мяса. Первый выпуск продукции планируется в 2017 году, выход комплекса на полную мощность проектируется в 2020 году.</w:t>
      </w:r>
    </w:p>
    <w:p w:rsidR="00A05E51" w:rsidRPr="00A05E51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t xml:space="preserve">Хозяйство не осуществляет выгул свиней. </w:t>
      </w:r>
    </w:p>
    <w:p w:rsidR="00A05E51" w:rsidRPr="00A05E51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t xml:space="preserve">Территория хозяйств огорожена способом, препятствующим проникновению диких животных (за исключением птиц и мелких грызунов). </w:t>
      </w:r>
    </w:p>
    <w:p w:rsidR="00A05E51" w:rsidRPr="00A05E51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lastRenderedPageBreak/>
        <w:t>На территорию хозяйств не осуществляется вход посторонних лиц и въезд постороннего транспорта.</w:t>
      </w:r>
    </w:p>
    <w:p w:rsidR="00A05E51" w:rsidRPr="00A05E51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t>В корм животным хозяйств используются исключительно корма и кормовые добавки, подвергнутые стерилизующей обработке, термообработке (гранулированию), хозяйства не используют в корм животным пищевые отходы.</w:t>
      </w:r>
    </w:p>
    <w:p w:rsidR="00A05E51" w:rsidRPr="00A05E51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t xml:space="preserve">В радиусе 500 метров отсутствуют хозяйства, относящиеся к </w:t>
      </w:r>
      <w:proofErr w:type="spellStart"/>
      <w:r w:rsidRPr="00A05E51">
        <w:rPr>
          <w:rFonts w:ascii="Times New Roman" w:hAnsi="Times New Roman"/>
          <w:sz w:val="24"/>
          <w:szCs w:val="24"/>
        </w:rPr>
        <w:t>компартменту</w:t>
      </w:r>
      <w:proofErr w:type="spellEnd"/>
      <w:r w:rsidRPr="00A05E51">
        <w:rPr>
          <w:rFonts w:ascii="Times New Roman" w:hAnsi="Times New Roman"/>
          <w:sz w:val="24"/>
          <w:szCs w:val="24"/>
        </w:rPr>
        <w:t xml:space="preserve"> </w:t>
      </w:r>
      <w:r w:rsidRPr="00A05E51">
        <w:rPr>
          <w:rFonts w:ascii="Times New Roman" w:hAnsi="Times New Roman"/>
          <w:sz w:val="24"/>
          <w:szCs w:val="24"/>
          <w:lang w:val="en-US"/>
        </w:rPr>
        <w:t>III</w:t>
      </w:r>
      <w:r w:rsidRPr="00A05E51">
        <w:rPr>
          <w:rFonts w:ascii="Times New Roman" w:hAnsi="Times New Roman"/>
          <w:sz w:val="24"/>
          <w:szCs w:val="24"/>
        </w:rPr>
        <w:t>.</w:t>
      </w:r>
    </w:p>
    <w:p w:rsidR="00A05E51" w:rsidRPr="00A05E51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t>Производственные строения хозяйств защищены от проникновения животных (включая птиц), атмосферных осадков и грунтовых вод.</w:t>
      </w:r>
    </w:p>
    <w:p w:rsidR="00A05E51" w:rsidRPr="00A05E51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t xml:space="preserve">Исключена возможность </w:t>
      </w:r>
      <w:proofErr w:type="spellStart"/>
      <w:r w:rsidRPr="00A05E51">
        <w:rPr>
          <w:rFonts w:ascii="Times New Roman" w:hAnsi="Times New Roman"/>
          <w:sz w:val="24"/>
          <w:szCs w:val="24"/>
        </w:rPr>
        <w:t>контактирования</w:t>
      </w:r>
      <w:proofErr w:type="spellEnd"/>
      <w:r w:rsidRPr="00A05E51">
        <w:rPr>
          <w:rFonts w:ascii="Times New Roman" w:hAnsi="Times New Roman"/>
          <w:sz w:val="24"/>
          <w:szCs w:val="24"/>
        </w:rPr>
        <w:t xml:space="preserve"> работников хозяйств в течение предшествующих 12 месяцев с домашними  и (или) дикими свиньями или посещение работниками хозяйств, относящихся к </w:t>
      </w:r>
      <w:proofErr w:type="spellStart"/>
      <w:r w:rsidRPr="00A05E51">
        <w:rPr>
          <w:rFonts w:ascii="Times New Roman" w:hAnsi="Times New Roman"/>
          <w:sz w:val="24"/>
          <w:szCs w:val="24"/>
        </w:rPr>
        <w:t>компартментам</w:t>
      </w:r>
      <w:proofErr w:type="spellEnd"/>
      <w:r w:rsidRPr="00A05E51">
        <w:rPr>
          <w:rFonts w:ascii="Times New Roman" w:hAnsi="Times New Roman"/>
          <w:sz w:val="24"/>
          <w:szCs w:val="24"/>
        </w:rPr>
        <w:t xml:space="preserve"> </w:t>
      </w:r>
      <w:r w:rsidRPr="00A05E51">
        <w:rPr>
          <w:rFonts w:ascii="Times New Roman" w:hAnsi="Times New Roman"/>
          <w:sz w:val="24"/>
          <w:szCs w:val="24"/>
          <w:lang w:val="en-US"/>
        </w:rPr>
        <w:t>I</w:t>
      </w:r>
      <w:r w:rsidRPr="00A05E51">
        <w:rPr>
          <w:rFonts w:ascii="Times New Roman" w:hAnsi="Times New Roman"/>
          <w:sz w:val="24"/>
          <w:szCs w:val="24"/>
        </w:rPr>
        <w:t xml:space="preserve">, </w:t>
      </w:r>
      <w:r w:rsidRPr="00A05E51">
        <w:rPr>
          <w:rFonts w:ascii="Times New Roman" w:hAnsi="Times New Roman"/>
          <w:sz w:val="24"/>
          <w:szCs w:val="24"/>
          <w:lang w:val="en-US"/>
        </w:rPr>
        <w:t>II</w:t>
      </w:r>
      <w:r w:rsidRPr="00A05E51">
        <w:rPr>
          <w:rFonts w:ascii="Times New Roman" w:hAnsi="Times New Roman"/>
          <w:sz w:val="24"/>
          <w:szCs w:val="24"/>
        </w:rPr>
        <w:t xml:space="preserve">, и  </w:t>
      </w:r>
      <w:r w:rsidRPr="00A05E51">
        <w:rPr>
          <w:rFonts w:ascii="Times New Roman" w:hAnsi="Times New Roman"/>
          <w:sz w:val="24"/>
          <w:szCs w:val="24"/>
          <w:lang w:val="en-US"/>
        </w:rPr>
        <w:t>III</w:t>
      </w:r>
      <w:r w:rsidRPr="00A05E51">
        <w:rPr>
          <w:rFonts w:ascii="Times New Roman" w:hAnsi="Times New Roman"/>
          <w:sz w:val="24"/>
          <w:szCs w:val="24"/>
        </w:rPr>
        <w:t>.</w:t>
      </w:r>
    </w:p>
    <w:p w:rsidR="00FE2CBB" w:rsidRDefault="00A05E51" w:rsidP="00FE2CB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t>Вход в производственные помещения хозяйств осуществляется с полной сменой одежды и обуви.</w:t>
      </w:r>
    </w:p>
    <w:p w:rsidR="00A05E51" w:rsidRPr="00A05E51" w:rsidRDefault="00E03D6C" w:rsidP="004A5EED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Особенности а</w:t>
      </w:r>
      <w:r w:rsidR="00A05E51" w:rsidRPr="00A05E51">
        <w:rPr>
          <w:rFonts w:ascii="Times New Roman" w:hAnsi="Times New Roman"/>
          <w:b/>
          <w:i/>
          <w:sz w:val="24"/>
          <w:szCs w:val="24"/>
        </w:rPr>
        <w:t>рхитектурно-строительны</w:t>
      </w:r>
      <w:r>
        <w:rPr>
          <w:rFonts w:ascii="Times New Roman" w:hAnsi="Times New Roman"/>
          <w:b/>
          <w:i/>
          <w:sz w:val="24"/>
          <w:szCs w:val="24"/>
        </w:rPr>
        <w:t>х и</w:t>
      </w:r>
      <w:r w:rsidR="00A05E51" w:rsidRPr="00A05E51">
        <w:rPr>
          <w:rFonts w:ascii="Times New Roman" w:hAnsi="Times New Roman"/>
          <w:b/>
          <w:i/>
          <w:sz w:val="24"/>
          <w:szCs w:val="24"/>
        </w:rPr>
        <w:t xml:space="preserve"> объемно-планировочны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="00A05E51" w:rsidRPr="00A05E51">
        <w:rPr>
          <w:rFonts w:ascii="Times New Roman" w:hAnsi="Times New Roman"/>
          <w:b/>
          <w:i/>
          <w:sz w:val="24"/>
          <w:szCs w:val="24"/>
        </w:rPr>
        <w:t xml:space="preserve"> решени</w:t>
      </w:r>
      <w:r>
        <w:rPr>
          <w:rFonts w:ascii="Times New Roman" w:hAnsi="Times New Roman"/>
          <w:b/>
          <w:i/>
          <w:sz w:val="24"/>
          <w:szCs w:val="24"/>
        </w:rPr>
        <w:t>й</w:t>
      </w:r>
      <w:r w:rsidR="00A05E51" w:rsidRPr="00A05E5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в отношении некоторых объектов местного значения</w:t>
      </w:r>
    </w:p>
    <w:p w:rsidR="00A05E51" w:rsidRPr="00A05E51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t xml:space="preserve">Корпуса в </w:t>
      </w:r>
      <w:proofErr w:type="spellStart"/>
      <w:r w:rsidRPr="00A05E51">
        <w:rPr>
          <w:rFonts w:ascii="Times New Roman" w:hAnsi="Times New Roman"/>
          <w:sz w:val="24"/>
          <w:szCs w:val="24"/>
        </w:rPr>
        <w:t>предпроектных</w:t>
      </w:r>
      <w:proofErr w:type="spellEnd"/>
      <w:r w:rsidRPr="00A05E51">
        <w:rPr>
          <w:rFonts w:ascii="Times New Roman" w:hAnsi="Times New Roman"/>
          <w:sz w:val="24"/>
          <w:szCs w:val="24"/>
        </w:rPr>
        <w:t xml:space="preserve"> решениях приняты из металлического несущего каркаса на столбчатом фундаменте мел</w:t>
      </w:r>
      <w:r w:rsidR="00E03D6C">
        <w:rPr>
          <w:rFonts w:ascii="Times New Roman" w:hAnsi="Times New Roman"/>
          <w:sz w:val="24"/>
          <w:szCs w:val="24"/>
        </w:rPr>
        <w:t xml:space="preserve">кого заражения. На высоту 1200 </w:t>
      </w:r>
      <w:r w:rsidRPr="00A05E51">
        <w:rPr>
          <w:rFonts w:ascii="Times New Roman" w:hAnsi="Times New Roman"/>
          <w:sz w:val="24"/>
          <w:szCs w:val="24"/>
        </w:rPr>
        <w:t xml:space="preserve"> в корпусах на площадках товарных репродукторов поднята бетонная стена, выполняющая функцию защиты ограждающих конструкций от повреждения свиньями, а также служащая для крепления технологического оборудования. Ограждающие конструкции приняты из сэндвич-панелей с заполнением </w:t>
      </w:r>
      <w:proofErr w:type="spellStart"/>
      <w:r w:rsidRPr="00A05E51">
        <w:rPr>
          <w:rFonts w:ascii="Times New Roman" w:hAnsi="Times New Roman"/>
          <w:sz w:val="24"/>
          <w:szCs w:val="24"/>
        </w:rPr>
        <w:t>пеноизоциануратом</w:t>
      </w:r>
      <w:proofErr w:type="spellEnd"/>
      <w:r w:rsidRPr="00A05E51">
        <w:rPr>
          <w:rFonts w:ascii="Times New Roman" w:hAnsi="Times New Roman"/>
          <w:sz w:val="24"/>
          <w:szCs w:val="24"/>
        </w:rPr>
        <w:t xml:space="preserve">. Конструкции зданий для размещения бытовых помещений выполняется из сэндвич-панелей с </w:t>
      </w:r>
      <w:proofErr w:type="spellStart"/>
      <w:r w:rsidRPr="00A05E51">
        <w:rPr>
          <w:rFonts w:ascii="Times New Roman" w:hAnsi="Times New Roman"/>
          <w:sz w:val="24"/>
          <w:szCs w:val="24"/>
        </w:rPr>
        <w:t>минераловатным</w:t>
      </w:r>
      <w:proofErr w:type="spellEnd"/>
      <w:r w:rsidRPr="00A05E51">
        <w:rPr>
          <w:rFonts w:ascii="Times New Roman" w:hAnsi="Times New Roman"/>
          <w:sz w:val="24"/>
          <w:szCs w:val="24"/>
        </w:rPr>
        <w:t xml:space="preserve"> заполнителем. Полы в корпусах приняты щелевыми в помещениях для содержания взрослых свиней-бетонные, в цехах опороса и </w:t>
      </w:r>
      <w:proofErr w:type="spellStart"/>
      <w:r w:rsidRPr="00A05E51">
        <w:rPr>
          <w:rFonts w:ascii="Times New Roman" w:hAnsi="Times New Roman"/>
          <w:sz w:val="24"/>
          <w:szCs w:val="24"/>
        </w:rPr>
        <w:t>доращивания</w:t>
      </w:r>
      <w:proofErr w:type="spellEnd"/>
      <w:r w:rsidRPr="00A05E51">
        <w:rPr>
          <w:rFonts w:ascii="Times New Roman" w:hAnsi="Times New Roman"/>
          <w:sz w:val="24"/>
          <w:szCs w:val="24"/>
        </w:rPr>
        <w:t xml:space="preserve"> из поливинилхлорида. Окна предусматривается в переходных галереях и бытовых помещениях, в производственных корпусах проектируется только искусственное освещение, что улучшает технологические показатели производства. </w:t>
      </w:r>
    </w:p>
    <w:p w:rsidR="0097775E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5E51">
        <w:rPr>
          <w:rFonts w:ascii="Times New Roman" w:hAnsi="Times New Roman"/>
          <w:sz w:val="24"/>
          <w:szCs w:val="24"/>
        </w:rPr>
        <w:t xml:space="preserve">Для обеспечения площадок водой проектируется строительство насосной станции с резервуарами запаса воды. Вода поступает от магистрального водопровода. На проектируемых площадках предусмотрено два водопровода –один для технической воды, второй для подачи питьевой воды на поение и в бытовые помещения. Водопровод проектируется из поливинилхлорида. </w:t>
      </w:r>
    </w:p>
    <w:p w:rsidR="00A05E51" w:rsidRDefault="00A05E51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05E51">
        <w:rPr>
          <w:rFonts w:ascii="Times New Roman" w:hAnsi="Times New Roman"/>
          <w:sz w:val="24"/>
          <w:szCs w:val="24"/>
        </w:rPr>
        <w:t>Навозоудаление</w:t>
      </w:r>
      <w:proofErr w:type="spellEnd"/>
      <w:r w:rsidRPr="00A05E51">
        <w:rPr>
          <w:rFonts w:ascii="Times New Roman" w:hAnsi="Times New Roman"/>
          <w:sz w:val="24"/>
          <w:szCs w:val="24"/>
        </w:rPr>
        <w:t xml:space="preserve"> на всех площадках –самосплавное, периодического действия. Навоз поступает в ванны через щелевой пол, накапливается в течение 10 дней, далее сливается в закрытые каналы </w:t>
      </w:r>
      <w:proofErr w:type="spellStart"/>
      <w:r w:rsidRPr="00A05E51">
        <w:rPr>
          <w:rFonts w:ascii="Times New Roman" w:hAnsi="Times New Roman"/>
          <w:sz w:val="24"/>
          <w:szCs w:val="24"/>
        </w:rPr>
        <w:t>навозоудаления</w:t>
      </w:r>
      <w:proofErr w:type="spellEnd"/>
      <w:r w:rsidRPr="00A05E51">
        <w:rPr>
          <w:rFonts w:ascii="Times New Roman" w:hAnsi="Times New Roman"/>
          <w:sz w:val="24"/>
          <w:szCs w:val="24"/>
        </w:rPr>
        <w:t xml:space="preserve"> в канализационно-насосную станцию (КНС). Из КНС навозные стоки поступают на пункт сепарации для разделения на твердую и жидкую </w:t>
      </w:r>
      <w:r w:rsidRPr="00A05E51">
        <w:rPr>
          <w:rFonts w:ascii="Times New Roman" w:hAnsi="Times New Roman"/>
          <w:sz w:val="24"/>
          <w:szCs w:val="24"/>
        </w:rPr>
        <w:lastRenderedPageBreak/>
        <w:t>фракции. Твердая фракция хранится на площадке компостирования в течение 12 месяцев, жидкая фракция хранится в лагунах 12 месяцев, далее все фракции вывозятся на поля в качестве органического удобрения. Внесение на поля принималось исходя из заделки навозных стоков без орошения.</w:t>
      </w:r>
    </w:p>
    <w:p w:rsidR="00D63FE1" w:rsidRDefault="00D63FE1" w:rsidP="004A5EE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Выбранный вариант размещения объектов местного значения электро-, тепло-, газо-, водоснабжения и водоотведения, а так же автомобильных дорог, предназначенных для обслуживания проектируемых </w:t>
      </w:r>
      <w:proofErr w:type="spellStart"/>
      <w:r>
        <w:rPr>
          <w:rFonts w:ascii="Times New Roman" w:hAnsi="Times New Roman"/>
          <w:sz w:val="24"/>
          <w:szCs w:val="24"/>
        </w:rPr>
        <w:t>свиниводческих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комплексов предполагает минимизацию их протяженности от предполагаемых точек подключения или точек врезки в существующие сети. Строительство автомобильных дорог планируется с учетом максимального использования существующих (грунтовы</w:t>
      </w:r>
      <w:r w:rsidR="00110EAA">
        <w:rPr>
          <w:rFonts w:ascii="Times New Roman" w:hAnsi="Times New Roman"/>
          <w:sz w:val="24"/>
          <w:szCs w:val="24"/>
        </w:rPr>
        <w:t>х) проездов.</w:t>
      </w:r>
    </w:p>
    <w:p w:rsidR="0097775E" w:rsidRPr="0097775E" w:rsidRDefault="0097775E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775E">
        <w:rPr>
          <w:rFonts w:ascii="Times New Roman" w:hAnsi="Times New Roman"/>
          <w:sz w:val="24"/>
          <w:szCs w:val="24"/>
        </w:rPr>
        <w:t>В настоящее время получены технические условия:</w:t>
      </w:r>
    </w:p>
    <w:p w:rsidR="0097775E" w:rsidRPr="0097775E" w:rsidRDefault="0097775E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97775E">
        <w:rPr>
          <w:rFonts w:ascii="Times New Roman" w:hAnsi="Times New Roman"/>
          <w:sz w:val="24"/>
          <w:szCs w:val="24"/>
        </w:rPr>
        <w:t>а присоединение к сети газоснабжения товарных комплексов №2,№3, №4, №5, №6, №7 на 2300 свиноматок к</w:t>
      </w:r>
      <w:r w:rsidR="00FE2CBB">
        <w:rPr>
          <w:rFonts w:ascii="Times New Roman" w:hAnsi="Times New Roman"/>
          <w:sz w:val="24"/>
          <w:szCs w:val="24"/>
        </w:rPr>
        <w:t>аждый. Подключение предусмотрено</w:t>
      </w:r>
      <w:r w:rsidRPr="0097775E">
        <w:rPr>
          <w:rFonts w:ascii="Times New Roman" w:hAnsi="Times New Roman"/>
          <w:sz w:val="24"/>
          <w:szCs w:val="24"/>
        </w:rPr>
        <w:t xml:space="preserve"> от существующего подземного газопровода высокого давле</w:t>
      </w:r>
      <w:r w:rsidR="00FE2CBB">
        <w:rPr>
          <w:rFonts w:ascii="Times New Roman" w:hAnsi="Times New Roman"/>
          <w:sz w:val="24"/>
          <w:szCs w:val="24"/>
        </w:rPr>
        <w:t>ния Д-325*5 в районе ПК 55+85. Предусматривается у</w:t>
      </w:r>
      <w:r w:rsidRPr="0097775E">
        <w:rPr>
          <w:rFonts w:ascii="Times New Roman" w:hAnsi="Times New Roman"/>
          <w:sz w:val="24"/>
          <w:szCs w:val="24"/>
        </w:rPr>
        <w:t>становить ГРПШ по расчету. В точке врезки предусм</w:t>
      </w:r>
      <w:r w:rsidR="00FE2CBB">
        <w:rPr>
          <w:rFonts w:ascii="Times New Roman" w:hAnsi="Times New Roman"/>
          <w:sz w:val="24"/>
          <w:szCs w:val="24"/>
        </w:rPr>
        <w:t>атривается установка</w:t>
      </w:r>
      <w:r w:rsidRPr="0097775E">
        <w:rPr>
          <w:rFonts w:ascii="Times New Roman" w:hAnsi="Times New Roman"/>
          <w:sz w:val="24"/>
          <w:szCs w:val="24"/>
        </w:rPr>
        <w:t xml:space="preserve"> кустового узла учета газа. Годовой (часовой) расход газа -5007 нм</w:t>
      </w:r>
      <w:r w:rsidRPr="0097775E">
        <w:rPr>
          <w:rFonts w:ascii="Times New Roman" w:hAnsi="Times New Roman"/>
          <w:sz w:val="24"/>
          <w:szCs w:val="24"/>
          <w:vertAlign w:val="superscript"/>
        </w:rPr>
        <w:t>3</w:t>
      </w:r>
      <w:r w:rsidRPr="0097775E">
        <w:rPr>
          <w:rFonts w:ascii="Times New Roman" w:hAnsi="Times New Roman"/>
          <w:sz w:val="24"/>
          <w:szCs w:val="24"/>
        </w:rPr>
        <w:t>/час.</w:t>
      </w:r>
    </w:p>
    <w:p w:rsidR="0097775E" w:rsidRPr="0097775E" w:rsidRDefault="0097775E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775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775E">
        <w:rPr>
          <w:rFonts w:ascii="Times New Roman" w:hAnsi="Times New Roman"/>
          <w:sz w:val="24"/>
          <w:szCs w:val="24"/>
        </w:rPr>
        <w:t xml:space="preserve">на присоединение к электрическим сетям филиала ОАО «МРСК Сибири»- «Омскэнерго» товарного комплекса №2 на 2300 свиноматок. Основная точка присоединения: ВЛ-10кВ, ф. Лп-1ПС 110/10 </w:t>
      </w:r>
      <w:proofErr w:type="spellStart"/>
      <w:r w:rsidRPr="0097775E">
        <w:rPr>
          <w:rFonts w:ascii="Times New Roman" w:hAnsi="Times New Roman"/>
          <w:sz w:val="24"/>
          <w:szCs w:val="24"/>
        </w:rPr>
        <w:t>кВ</w:t>
      </w:r>
      <w:proofErr w:type="spellEnd"/>
      <w:r w:rsidRPr="0097775E">
        <w:rPr>
          <w:rFonts w:ascii="Times New Roman" w:hAnsi="Times New Roman"/>
          <w:sz w:val="24"/>
          <w:szCs w:val="24"/>
        </w:rPr>
        <w:t xml:space="preserve"> Лузино-Тяговая максимальная мощность 1010кВт.</w:t>
      </w:r>
    </w:p>
    <w:p w:rsidR="0097775E" w:rsidRPr="0097775E" w:rsidRDefault="0097775E" w:rsidP="004A5EE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7775E">
        <w:rPr>
          <w:rFonts w:ascii="Times New Roman" w:hAnsi="Times New Roman"/>
          <w:sz w:val="24"/>
          <w:szCs w:val="24"/>
        </w:rPr>
        <w:t>-</w:t>
      </w:r>
      <w:r w:rsidR="004A5EED">
        <w:rPr>
          <w:rFonts w:ascii="Times New Roman" w:hAnsi="Times New Roman"/>
          <w:sz w:val="24"/>
          <w:szCs w:val="24"/>
        </w:rPr>
        <w:t xml:space="preserve"> </w:t>
      </w:r>
      <w:r w:rsidRPr="0097775E">
        <w:rPr>
          <w:rFonts w:ascii="Times New Roman" w:hAnsi="Times New Roman"/>
          <w:sz w:val="24"/>
          <w:szCs w:val="24"/>
        </w:rPr>
        <w:t>на подключение к сетям водоснабжения АО «Омский бекон» товарного комплекса №2 на 2300 свиноматок с общим лимитом водопотребления 352  м</w:t>
      </w:r>
      <w:r w:rsidRPr="0097775E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97775E">
        <w:rPr>
          <w:rFonts w:ascii="Times New Roman" w:hAnsi="Times New Roman"/>
          <w:sz w:val="24"/>
          <w:szCs w:val="24"/>
        </w:rPr>
        <w:t>в</w:t>
      </w:r>
      <w:r w:rsidRPr="0097775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7775E">
        <w:rPr>
          <w:rFonts w:ascii="Times New Roman" w:hAnsi="Times New Roman"/>
          <w:sz w:val="24"/>
          <w:szCs w:val="24"/>
        </w:rPr>
        <w:t>сутки гарантированный свободный напор в  месте подключения не менее 2 атмосфер. Режим водопотребления круглосуточный. Точка подключения объекта: водопровод Омск-Входная-Лузино, врезка согласно проекту.</w:t>
      </w:r>
    </w:p>
    <w:p w:rsidR="00FF642E" w:rsidRPr="00FF642E" w:rsidRDefault="009D2B24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2B24">
        <w:rPr>
          <w:rFonts w:ascii="Times New Roman" w:hAnsi="Times New Roman"/>
          <w:sz w:val="24"/>
          <w:szCs w:val="24"/>
        </w:rPr>
        <w:t>Размещение планируемого</w:t>
      </w:r>
      <w:r w:rsidR="00FF642E" w:rsidRPr="009D2B24">
        <w:rPr>
          <w:rFonts w:ascii="Times New Roman" w:hAnsi="Times New Roman"/>
          <w:sz w:val="24"/>
          <w:szCs w:val="24"/>
        </w:rPr>
        <w:t xml:space="preserve"> к строительству детского дошкольного</w:t>
      </w:r>
      <w:r w:rsidR="00FF642E" w:rsidRPr="00FF642E">
        <w:rPr>
          <w:rFonts w:ascii="Times New Roman" w:hAnsi="Times New Roman"/>
          <w:sz w:val="24"/>
          <w:szCs w:val="24"/>
        </w:rPr>
        <w:t xml:space="preserve"> учреждения в д. Пятилетка на земельном участке лесного фонда объясняется целесообразностью его размещения</w:t>
      </w:r>
      <w:r w:rsidR="00D372FE">
        <w:rPr>
          <w:rFonts w:ascii="Times New Roman" w:hAnsi="Times New Roman"/>
          <w:sz w:val="24"/>
          <w:szCs w:val="24"/>
        </w:rPr>
        <w:t xml:space="preserve"> в</w:t>
      </w:r>
      <w:r w:rsidR="00FF642E" w:rsidRPr="00FF642E">
        <w:rPr>
          <w:rFonts w:ascii="Times New Roman" w:hAnsi="Times New Roman"/>
          <w:sz w:val="24"/>
          <w:szCs w:val="24"/>
        </w:rPr>
        <w:t xml:space="preserve"> непосредственной близости от школы, которая так же частично располагается в границах земельного участка лесного фонда. К тому же размещение </w:t>
      </w:r>
      <w:r w:rsidR="00D372FE" w:rsidRPr="00FF642E">
        <w:rPr>
          <w:rFonts w:ascii="Times New Roman" w:hAnsi="Times New Roman"/>
          <w:sz w:val="24"/>
          <w:szCs w:val="24"/>
        </w:rPr>
        <w:t>детского дошкольного учреждения</w:t>
      </w:r>
      <w:r w:rsidR="00FF642E" w:rsidRPr="00FF642E">
        <w:rPr>
          <w:rFonts w:ascii="Times New Roman" w:hAnsi="Times New Roman"/>
          <w:sz w:val="24"/>
          <w:szCs w:val="24"/>
        </w:rPr>
        <w:t xml:space="preserve"> на земельном участке лесного фонда отражено на действующем генплане поселения. </w:t>
      </w:r>
    </w:p>
    <w:p w:rsidR="00FE2CBB" w:rsidRDefault="00FF642E" w:rsidP="00FE2CB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F642E">
        <w:rPr>
          <w:rFonts w:ascii="Times New Roman" w:hAnsi="Times New Roman"/>
          <w:sz w:val="24"/>
          <w:szCs w:val="24"/>
        </w:rPr>
        <w:t xml:space="preserve">В деревне Приветная проектируемые школа, </w:t>
      </w:r>
      <w:r w:rsidR="00D372FE" w:rsidRPr="00FF642E">
        <w:rPr>
          <w:rFonts w:ascii="Times New Roman" w:hAnsi="Times New Roman"/>
          <w:sz w:val="24"/>
          <w:szCs w:val="24"/>
        </w:rPr>
        <w:t>детско</w:t>
      </w:r>
      <w:r w:rsidR="00D372FE">
        <w:rPr>
          <w:rFonts w:ascii="Times New Roman" w:hAnsi="Times New Roman"/>
          <w:sz w:val="24"/>
          <w:szCs w:val="24"/>
        </w:rPr>
        <w:t>е</w:t>
      </w:r>
      <w:r w:rsidR="00D372FE" w:rsidRPr="00FF642E">
        <w:rPr>
          <w:rFonts w:ascii="Times New Roman" w:hAnsi="Times New Roman"/>
          <w:sz w:val="24"/>
          <w:szCs w:val="24"/>
        </w:rPr>
        <w:t xml:space="preserve"> дошкольно</w:t>
      </w:r>
      <w:r w:rsidR="00D372FE">
        <w:rPr>
          <w:rFonts w:ascii="Times New Roman" w:hAnsi="Times New Roman"/>
          <w:sz w:val="24"/>
          <w:szCs w:val="24"/>
        </w:rPr>
        <w:t>е</w:t>
      </w:r>
      <w:r w:rsidR="00D372FE" w:rsidRPr="00FF642E">
        <w:rPr>
          <w:rFonts w:ascii="Times New Roman" w:hAnsi="Times New Roman"/>
          <w:sz w:val="24"/>
          <w:szCs w:val="24"/>
        </w:rPr>
        <w:t xml:space="preserve"> учреждени</w:t>
      </w:r>
      <w:r w:rsidR="00D372FE">
        <w:rPr>
          <w:rFonts w:ascii="Times New Roman" w:hAnsi="Times New Roman"/>
          <w:sz w:val="24"/>
          <w:szCs w:val="24"/>
        </w:rPr>
        <w:t>е</w:t>
      </w:r>
      <w:r w:rsidRPr="00FF642E">
        <w:rPr>
          <w:rFonts w:ascii="Times New Roman" w:hAnsi="Times New Roman"/>
          <w:sz w:val="24"/>
          <w:szCs w:val="24"/>
        </w:rPr>
        <w:t xml:space="preserve"> и плоскостное спортивное сооружение </w:t>
      </w:r>
      <w:r w:rsidR="00510460">
        <w:rPr>
          <w:rFonts w:ascii="Times New Roman" w:hAnsi="Times New Roman"/>
          <w:sz w:val="24"/>
          <w:szCs w:val="24"/>
        </w:rPr>
        <w:t>планируется разместить</w:t>
      </w:r>
      <w:r w:rsidR="001517C9">
        <w:rPr>
          <w:rFonts w:ascii="Times New Roman" w:hAnsi="Times New Roman"/>
          <w:sz w:val="24"/>
          <w:szCs w:val="24"/>
        </w:rPr>
        <w:t xml:space="preserve"> на территории, занимаемой древесно-кустарниковой растительностью, не относящейся к землям лесного фонда</w:t>
      </w:r>
      <w:r w:rsidRPr="00FF642E">
        <w:rPr>
          <w:rFonts w:ascii="Times New Roman" w:hAnsi="Times New Roman"/>
          <w:sz w:val="24"/>
          <w:szCs w:val="24"/>
        </w:rPr>
        <w:t xml:space="preserve"> в связи с отсутствием иных свободных от застройки или не предоставленных п</w:t>
      </w:r>
      <w:r w:rsidR="00025962">
        <w:rPr>
          <w:rFonts w:ascii="Times New Roman" w:hAnsi="Times New Roman"/>
          <w:sz w:val="24"/>
          <w:szCs w:val="24"/>
        </w:rPr>
        <w:t>од застройку земельных участков</w:t>
      </w:r>
      <w:r w:rsidR="00333DF6">
        <w:rPr>
          <w:rFonts w:ascii="Times New Roman" w:hAnsi="Times New Roman"/>
          <w:sz w:val="24"/>
          <w:szCs w:val="24"/>
        </w:rPr>
        <w:t>.</w:t>
      </w:r>
      <w:proofErr w:type="gramEnd"/>
    </w:p>
    <w:p w:rsidR="009D2B24" w:rsidRPr="00164897" w:rsidRDefault="00A10E0B" w:rsidP="00FE2CB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9" w:name="_Toc449286416"/>
      <w:r w:rsidRPr="00164897">
        <w:rPr>
          <w:rFonts w:ascii="Times New Roman" w:hAnsi="Times New Roman" w:cs="Times New Roman"/>
          <w:color w:val="000000" w:themeColor="text1"/>
        </w:rPr>
        <w:lastRenderedPageBreak/>
        <w:t>5</w:t>
      </w:r>
      <w:r w:rsidR="009D2B24" w:rsidRPr="00164897">
        <w:rPr>
          <w:rFonts w:ascii="Times New Roman" w:hAnsi="Times New Roman" w:cs="Times New Roman"/>
          <w:color w:val="000000" w:themeColor="text1"/>
        </w:rPr>
        <w:t xml:space="preserve">. Оценка возможного влияния планируемых для размещения объектов местного значения поселения и </w:t>
      </w:r>
      <w:proofErr w:type="spellStart"/>
      <w:r w:rsidR="009D2B24" w:rsidRPr="00164897">
        <w:rPr>
          <w:rFonts w:ascii="Times New Roman" w:hAnsi="Times New Roman" w:cs="Times New Roman"/>
          <w:color w:val="000000" w:themeColor="text1"/>
        </w:rPr>
        <w:t>Омкого</w:t>
      </w:r>
      <w:proofErr w:type="spellEnd"/>
      <w:r w:rsidR="009D2B24" w:rsidRPr="00164897">
        <w:rPr>
          <w:rFonts w:ascii="Times New Roman" w:hAnsi="Times New Roman" w:cs="Times New Roman"/>
          <w:color w:val="000000" w:themeColor="text1"/>
        </w:rPr>
        <w:t xml:space="preserve"> муниципального района на комплексное развитие территории</w:t>
      </w:r>
      <w:bookmarkEnd w:id="9"/>
    </w:p>
    <w:p w:rsidR="009D2B24" w:rsidRDefault="009D2B24" w:rsidP="004A5E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2B24" w:rsidRPr="009D2B24" w:rsidRDefault="009D2B24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2B24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одобренным Инвестиционным советом при Губернаторе Омской области «П</w:t>
      </w:r>
      <w:r w:rsidRPr="009D2B24">
        <w:rPr>
          <w:rFonts w:ascii="Times New Roman" w:hAnsi="Times New Roman"/>
          <w:sz w:val="24"/>
          <w:szCs w:val="24"/>
        </w:rPr>
        <w:t>роектом строительства и реконструкции производств</w:t>
      </w:r>
      <w:r>
        <w:rPr>
          <w:rFonts w:ascii="Times New Roman" w:hAnsi="Times New Roman"/>
          <w:sz w:val="24"/>
          <w:szCs w:val="24"/>
        </w:rPr>
        <w:t>енного</w:t>
      </w:r>
      <w:r w:rsidRPr="009D2B24">
        <w:rPr>
          <w:rFonts w:ascii="Times New Roman" w:hAnsi="Times New Roman"/>
          <w:sz w:val="24"/>
          <w:szCs w:val="24"/>
        </w:rPr>
        <w:t xml:space="preserve"> комплекса </w:t>
      </w:r>
      <w:r w:rsidR="00D80D4F">
        <w:rPr>
          <w:rFonts w:ascii="Times New Roman" w:hAnsi="Times New Roman"/>
          <w:sz w:val="24"/>
          <w:szCs w:val="24"/>
        </w:rPr>
        <w:t>акционерного общества «Омский б</w:t>
      </w:r>
      <w:r w:rsidRPr="009D2B24">
        <w:rPr>
          <w:rFonts w:ascii="Times New Roman" w:hAnsi="Times New Roman"/>
          <w:sz w:val="24"/>
          <w:szCs w:val="24"/>
        </w:rPr>
        <w:t xml:space="preserve">екон» </w:t>
      </w:r>
      <w:r w:rsidR="00414E84">
        <w:rPr>
          <w:rFonts w:ascii="Times New Roman" w:hAnsi="Times New Roman"/>
          <w:sz w:val="24"/>
          <w:szCs w:val="24"/>
        </w:rPr>
        <w:t>планируется</w:t>
      </w:r>
      <w:r w:rsidRPr="009D2B24">
        <w:rPr>
          <w:rFonts w:ascii="Times New Roman" w:hAnsi="Times New Roman"/>
          <w:sz w:val="24"/>
          <w:szCs w:val="24"/>
        </w:rPr>
        <w:t xml:space="preserve"> закрытие</w:t>
      </w:r>
      <w:r w:rsidR="00E03D6C">
        <w:rPr>
          <w:rFonts w:ascii="Times New Roman" w:hAnsi="Times New Roman"/>
          <w:sz w:val="24"/>
          <w:szCs w:val="24"/>
        </w:rPr>
        <w:t xml:space="preserve"> и демонтаж зданий</w:t>
      </w:r>
      <w:r w:rsidRPr="009D2B24">
        <w:rPr>
          <w:rFonts w:ascii="Times New Roman" w:hAnsi="Times New Roman"/>
          <w:sz w:val="24"/>
          <w:szCs w:val="24"/>
        </w:rPr>
        <w:t xml:space="preserve"> Лузинского</w:t>
      </w:r>
      <w:r w:rsidR="00414E84">
        <w:rPr>
          <w:rFonts w:ascii="Times New Roman" w:hAnsi="Times New Roman"/>
          <w:sz w:val="24"/>
          <w:szCs w:val="24"/>
        </w:rPr>
        <w:t xml:space="preserve"> свиноводческого комплекса</w:t>
      </w:r>
      <w:r w:rsidRPr="009D2B24">
        <w:rPr>
          <w:rFonts w:ascii="Times New Roman" w:hAnsi="Times New Roman"/>
          <w:sz w:val="24"/>
          <w:szCs w:val="24"/>
        </w:rPr>
        <w:t xml:space="preserve"> (до 201</w:t>
      </w:r>
      <w:r w:rsidR="00E03D6C">
        <w:rPr>
          <w:rFonts w:ascii="Times New Roman" w:hAnsi="Times New Roman"/>
          <w:sz w:val="24"/>
          <w:szCs w:val="24"/>
        </w:rPr>
        <w:t>8 года),</w:t>
      </w:r>
      <w:r w:rsidRPr="009D2B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B24">
        <w:rPr>
          <w:rFonts w:ascii="Times New Roman" w:hAnsi="Times New Roman"/>
          <w:sz w:val="24"/>
          <w:szCs w:val="24"/>
        </w:rPr>
        <w:t>Чунаевского</w:t>
      </w:r>
      <w:proofErr w:type="spellEnd"/>
      <w:r w:rsidRPr="009D2B24">
        <w:rPr>
          <w:rFonts w:ascii="Times New Roman" w:hAnsi="Times New Roman"/>
          <w:sz w:val="24"/>
          <w:szCs w:val="24"/>
        </w:rPr>
        <w:t xml:space="preserve"> </w:t>
      </w:r>
      <w:r w:rsidR="00414E84">
        <w:rPr>
          <w:rFonts w:ascii="Times New Roman" w:hAnsi="Times New Roman"/>
          <w:sz w:val="24"/>
          <w:szCs w:val="24"/>
        </w:rPr>
        <w:t>свиноводческого комплекса (до 20</w:t>
      </w:r>
      <w:r w:rsidR="00E03D6C">
        <w:rPr>
          <w:rFonts w:ascii="Times New Roman" w:hAnsi="Times New Roman"/>
          <w:sz w:val="24"/>
          <w:szCs w:val="24"/>
        </w:rPr>
        <w:t>19</w:t>
      </w:r>
      <w:r w:rsidR="00414E84">
        <w:rPr>
          <w:rFonts w:ascii="Times New Roman" w:hAnsi="Times New Roman"/>
          <w:sz w:val="24"/>
          <w:szCs w:val="24"/>
        </w:rPr>
        <w:t xml:space="preserve"> года)</w:t>
      </w:r>
      <w:r w:rsidRPr="009D2B24">
        <w:rPr>
          <w:rFonts w:ascii="Times New Roman" w:hAnsi="Times New Roman"/>
          <w:sz w:val="24"/>
          <w:szCs w:val="24"/>
        </w:rPr>
        <w:t>,</w:t>
      </w:r>
      <w:r w:rsidR="00E03D6C">
        <w:rPr>
          <w:rFonts w:ascii="Times New Roman" w:hAnsi="Times New Roman"/>
          <w:sz w:val="24"/>
          <w:szCs w:val="24"/>
        </w:rPr>
        <w:t xml:space="preserve"> комплексов «Новый хутор» и Центральный откормочный (до 2020 года), </w:t>
      </w:r>
      <w:proofErr w:type="spellStart"/>
      <w:r w:rsidR="00E03D6C">
        <w:rPr>
          <w:rFonts w:ascii="Times New Roman" w:hAnsi="Times New Roman"/>
          <w:sz w:val="24"/>
          <w:szCs w:val="24"/>
        </w:rPr>
        <w:t>Селекционно</w:t>
      </w:r>
      <w:proofErr w:type="spellEnd"/>
      <w:r w:rsidR="00E03D6C">
        <w:rPr>
          <w:rFonts w:ascii="Times New Roman" w:hAnsi="Times New Roman"/>
          <w:sz w:val="24"/>
          <w:szCs w:val="24"/>
        </w:rPr>
        <w:t>-гибридного комплекса (до 2020 года),</w:t>
      </w:r>
      <w:r w:rsidRPr="009D2B24">
        <w:rPr>
          <w:rFonts w:ascii="Times New Roman" w:hAnsi="Times New Roman"/>
          <w:sz w:val="24"/>
          <w:szCs w:val="24"/>
        </w:rPr>
        <w:t xml:space="preserve"> что позволит существенно снизить концентрацию вредных веществ в атмосфере</w:t>
      </w:r>
      <w:proofErr w:type="gramEnd"/>
      <w:r w:rsidRPr="009D2B24">
        <w:rPr>
          <w:rFonts w:ascii="Times New Roman" w:hAnsi="Times New Roman"/>
          <w:sz w:val="24"/>
          <w:szCs w:val="24"/>
        </w:rPr>
        <w:t xml:space="preserve"> в непосредственной близости от террито</w:t>
      </w:r>
      <w:r w:rsidR="00E03D6C">
        <w:rPr>
          <w:rFonts w:ascii="Times New Roman" w:hAnsi="Times New Roman"/>
          <w:sz w:val="24"/>
          <w:szCs w:val="24"/>
        </w:rPr>
        <w:t>рии жилой застройки села Лузино, а так же осуществить рекультивацию и озеленение освободившихся территорий.</w:t>
      </w:r>
      <w:r w:rsidRPr="009D2B24">
        <w:rPr>
          <w:rFonts w:ascii="Times New Roman" w:hAnsi="Times New Roman"/>
          <w:sz w:val="24"/>
          <w:szCs w:val="24"/>
        </w:rPr>
        <w:t xml:space="preserve"> </w:t>
      </w:r>
    </w:p>
    <w:p w:rsidR="009D2B24" w:rsidRPr="009D2B24" w:rsidRDefault="009D2B24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2B24">
        <w:rPr>
          <w:rFonts w:ascii="Times New Roman" w:hAnsi="Times New Roman"/>
          <w:sz w:val="24"/>
          <w:szCs w:val="24"/>
        </w:rPr>
        <w:t xml:space="preserve">В то же время, </w:t>
      </w:r>
      <w:r w:rsidR="00845D22">
        <w:rPr>
          <w:rFonts w:ascii="Times New Roman" w:hAnsi="Times New Roman"/>
          <w:sz w:val="24"/>
          <w:szCs w:val="24"/>
        </w:rPr>
        <w:t>установление видов</w:t>
      </w:r>
      <w:r w:rsidRPr="009D2B24">
        <w:rPr>
          <w:rFonts w:ascii="Times New Roman" w:hAnsi="Times New Roman"/>
          <w:sz w:val="24"/>
          <w:szCs w:val="24"/>
        </w:rPr>
        <w:t xml:space="preserve"> разрешенного использования земельных участков «для свиновод</w:t>
      </w:r>
      <w:r w:rsidR="001517C9">
        <w:rPr>
          <w:rFonts w:ascii="Times New Roman" w:hAnsi="Times New Roman"/>
          <w:sz w:val="24"/>
          <w:szCs w:val="24"/>
        </w:rPr>
        <w:t>ства», «для животноводства» и так далее</w:t>
      </w:r>
      <w:r w:rsidRPr="009D2B24">
        <w:rPr>
          <w:rFonts w:ascii="Times New Roman" w:hAnsi="Times New Roman"/>
          <w:sz w:val="24"/>
          <w:szCs w:val="24"/>
        </w:rPr>
        <w:t xml:space="preserve">, </w:t>
      </w:r>
      <w:r w:rsidR="00845D22">
        <w:rPr>
          <w:rFonts w:ascii="Times New Roman" w:hAnsi="Times New Roman"/>
          <w:sz w:val="24"/>
          <w:szCs w:val="24"/>
        </w:rPr>
        <w:t>отраженных в приказе Минэкономр</w:t>
      </w:r>
      <w:r w:rsidRPr="009D2B24">
        <w:rPr>
          <w:rFonts w:ascii="Times New Roman" w:hAnsi="Times New Roman"/>
          <w:sz w:val="24"/>
          <w:szCs w:val="24"/>
        </w:rPr>
        <w:t xml:space="preserve">азвития </w:t>
      </w:r>
      <w:r w:rsidR="00845D22">
        <w:rPr>
          <w:rFonts w:ascii="Times New Roman" w:hAnsi="Times New Roman"/>
          <w:sz w:val="24"/>
          <w:szCs w:val="24"/>
        </w:rPr>
        <w:t xml:space="preserve">России </w:t>
      </w:r>
      <w:r w:rsidRPr="009D2B24">
        <w:rPr>
          <w:rFonts w:ascii="Times New Roman" w:hAnsi="Times New Roman"/>
          <w:sz w:val="24"/>
          <w:szCs w:val="24"/>
        </w:rPr>
        <w:t xml:space="preserve">от </w:t>
      </w:r>
      <w:r w:rsidR="00845D22">
        <w:rPr>
          <w:rFonts w:ascii="Times New Roman" w:hAnsi="Times New Roman"/>
          <w:sz w:val="24"/>
          <w:szCs w:val="24"/>
        </w:rPr>
        <w:t>0</w:t>
      </w:r>
      <w:r w:rsidRPr="009D2B24">
        <w:rPr>
          <w:rFonts w:ascii="Times New Roman" w:hAnsi="Times New Roman"/>
          <w:sz w:val="24"/>
          <w:szCs w:val="24"/>
        </w:rPr>
        <w:t>1.09.2014</w:t>
      </w:r>
      <w:r w:rsidR="001517C9">
        <w:rPr>
          <w:rFonts w:ascii="Times New Roman" w:hAnsi="Times New Roman"/>
          <w:sz w:val="24"/>
          <w:szCs w:val="24"/>
        </w:rPr>
        <w:t>г.</w:t>
      </w:r>
      <w:r w:rsidRPr="009D2B24">
        <w:rPr>
          <w:rFonts w:ascii="Times New Roman" w:hAnsi="Times New Roman"/>
          <w:sz w:val="24"/>
          <w:szCs w:val="24"/>
        </w:rPr>
        <w:t xml:space="preserve"> №540 </w:t>
      </w:r>
      <w:r w:rsidR="00845D22">
        <w:rPr>
          <w:rFonts w:ascii="Times New Roman" w:hAnsi="Times New Roman"/>
          <w:sz w:val="24"/>
          <w:szCs w:val="24"/>
        </w:rPr>
        <w:t>и в градостроительном регламенте Лузинского сельского поселения приведет к увеличению кадастровой стоимости и соответственно суммы</w:t>
      </w:r>
      <w:r w:rsidRPr="009D2B24">
        <w:rPr>
          <w:rFonts w:ascii="Times New Roman" w:hAnsi="Times New Roman"/>
          <w:sz w:val="24"/>
          <w:szCs w:val="24"/>
        </w:rPr>
        <w:t xml:space="preserve"> земельного налога, поступающего в бюджет поселения. </w:t>
      </w:r>
    </w:p>
    <w:p w:rsidR="00FC0CA7" w:rsidRDefault="009D2B24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867F0">
        <w:rPr>
          <w:rFonts w:ascii="Times New Roman" w:hAnsi="Times New Roman"/>
          <w:sz w:val="24"/>
          <w:szCs w:val="24"/>
        </w:rPr>
        <w:t xml:space="preserve">Строительство планируемых для размещения объектов образования, культуры и спорта и других </w:t>
      </w:r>
      <w:r w:rsidR="00845D22" w:rsidRPr="00E867F0">
        <w:rPr>
          <w:rFonts w:ascii="Times New Roman" w:hAnsi="Times New Roman"/>
          <w:sz w:val="24"/>
          <w:szCs w:val="24"/>
        </w:rPr>
        <w:t xml:space="preserve">позволит </w:t>
      </w:r>
      <w:r w:rsidRPr="00E867F0">
        <w:rPr>
          <w:rFonts w:ascii="Times New Roman" w:hAnsi="Times New Roman"/>
          <w:sz w:val="24"/>
          <w:szCs w:val="24"/>
        </w:rPr>
        <w:t>обеспечит</w:t>
      </w:r>
      <w:r w:rsidR="00845D22" w:rsidRPr="00E867F0">
        <w:rPr>
          <w:rFonts w:ascii="Times New Roman" w:hAnsi="Times New Roman"/>
          <w:sz w:val="24"/>
          <w:szCs w:val="24"/>
        </w:rPr>
        <w:t>ь</w:t>
      </w:r>
      <w:r w:rsidRPr="00E867F0">
        <w:rPr>
          <w:rFonts w:ascii="Times New Roman" w:hAnsi="Times New Roman"/>
          <w:sz w:val="24"/>
          <w:szCs w:val="24"/>
        </w:rPr>
        <w:t xml:space="preserve"> соответствие и</w:t>
      </w:r>
      <w:r w:rsidR="00845D22" w:rsidRPr="00E867F0">
        <w:rPr>
          <w:rFonts w:ascii="Times New Roman" w:hAnsi="Times New Roman"/>
          <w:sz w:val="24"/>
          <w:szCs w:val="24"/>
        </w:rPr>
        <w:t>х количества и существенных</w:t>
      </w:r>
      <w:r w:rsidRPr="00E867F0">
        <w:rPr>
          <w:rFonts w:ascii="Times New Roman" w:hAnsi="Times New Roman"/>
          <w:sz w:val="24"/>
          <w:szCs w:val="24"/>
        </w:rPr>
        <w:t xml:space="preserve"> </w:t>
      </w:r>
      <w:r w:rsidR="00845D22" w:rsidRPr="00E867F0">
        <w:rPr>
          <w:rFonts w:ascii="Times New Roman" w:hAnsi="Times New Roman"/>
          <w:sz w:val="24"/>
          <w:szCs w:val="24"/>
        </w:rPr>
        <w:t>параметров</w:t>
      </w:r>
      <w:r w:rsidRPr="00E867F0">
        <w:rPr>
          <w:rFonts w:ascii="Times New Roman" w:hAnsi="Times New Roman"/>
          <w:sz w:val="24"/>
          <w:szCs w:val="24"/>
        </w:rPr>
        <w:t xml:space="preserve"> </w:t>
      </w:r>
      <w:r w:rsidR="00845D22" w:rsidRPr="00E867F0">
        <w:rPr>
          <w:rFonts w:ascii="Times New Roman" w:hAnsi="Times New Roman"/>
          <w:sz w:val="24"/>
          <w:szCs w:val="24"/>
        </w:rPr>
        <w:t xml:space="preserve">региональным </w:t>
      </w:r>
      <w:r w:rsidRPr="00E867F0">
        <w:rPr>
          <w:rFonts w:ascii="Times New Roman" w:hAnsi="Times New Roman"/>
          <w:sz w:val="24"/>
          <w:szCs w:val="24"/>
        </w:rPr>
        <w:t xml:space="preserve">нормативам градостроительного проектирования исходя из расчетной численности населения Лузинского поселения на 2025 год 14450 человек. </w:t>
      </w: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Default="00966D59" w:rsidP="004A5EE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6D59" w:rsidRPr="00333DF6" w:rsidRDefault="00A10E0B" w:rsidP="004A5E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_Toc449286417"/>
      <w:r w:rsidRPr="00333DF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6</w:t>
      </w:r>
      <w:r w:rsidR="00966D59" w:rsidRPr="00333D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="00966D59" w:rsidRPr="00333DF6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Утвержденные документом  территориального планирования муниципального района сведения о видах, назначении и наименовании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территории в случае, если установление таких зон требуется в связи размещением данных объектов, реквизиты указанного документа территориального планирования, а также обоснование выбранного варианта</w:t>
      </w:r>
      <w:proofErr w:type="gramEnd"/>
      <w:r w:rsidR="00966D59" w:rsidRPr="00333D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размещения данных объектов на основе анализа использования этих территорий, возможных направлений их развития  прогнозируемых  ограничений их использования</w:t>
      </w:r>
      <w:bookmarkEnd w:id="10"/>
    </w:p>
    <w:p w:rsidR="00333DF6" w:rsidRPr="00333DF6" w:rsidRDefault="00333DF6" w:rsidP="004A5EED">
      <w:pPr>
        <w:spacing w:after="0" w:line="360" w:lineRule="auto"/>
      </w:pPr>
    </w:p>
    <w:p w:rsidR="00966D59" w:rsidRDefault="00966D59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55B5">
        <w:rPr>
          <w:rFonts w:ascii="Times New Roman" w:hAnsi="Times New Roman"/>
          <w:sz w:val="24"/>
          <w:szCs w:val="24"/>
        </w:rPr>
        <w:t>Перечень планируемых для размещения на территории Лузинского сельского поселения  объектов местного значения Омского муниципального района подготовлен в соответствии с Решением Совета Омского муниципального района от 15.03.2012 года № 8 «Об утверждении схемы территориального планирования Омского муниципального рай</w:t>
      </w:r>
      <w:r>
        <w:rPr>
          <w:rFonts w:ascii="Times New Roman" w:hAnsi="Times New Roman"/>
          <w:sz w:val="24"/>
          <w:szCs w:val="24"/>
        </w:rPr>
        <w:t>она Омской области»:</w:t>
      </w:r>
    </w:p>
    <w:p w:rsidR="00966D59" w:rsidRPr="00C6080F" w:rsidRDefault="00966D59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080F">
        <w:rPr>
          <w:rFonts w:ascii="Times New Roman" w:hAnsi="Times New Roman"/>
          <w:sz w:val="24"/>
          <w:szCs w:val="24"/>
        </w:rPr>
        <w:t>1. В сфере образования: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дошкольное учреждение на 100 мест в с. Лузино;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дошкольное учреждение на 80 мест в д. Петровка;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дошкольное учреждение на 60 мест в д. Приветная;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дошкольное учреждение на 60 мест в п. Пятилетка;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начальная школа с изменением степени обучения на I-III и с увеличением мощности до 150 мест в д. Приветная.</w:t>
      </w:r>
    </w:p>
    <w:p w:rsidR="00966D59" w:rsidRPr="00C6080F" w:rsidRDefault="00966D59" w:rsidP="004A5EED">
      <w:pPr>
        <w:pStyle w:val="a"/>
        <w:numPr>
          <w:ilvl w:val="0"/>
          <w:numId w:val="0"/>
        </w:numPr>
        <w:spacing w:after="0" w:line="360" w:lineRule="auto"/>
      </w:pPr>
      <w:r w:rsidRPr="00C6080F">
        <w:t>2. В сфере здравоохранения: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увеличение мощности стационара до 150 коек и выдвижного пункта скорой медицинской помощи – до 3 автомобилей в с. Лузино.</w:t>
      </w:r>
    </w:p>
    <w:p w:rsidR="00966D59" w:rsidRPr="00C6080F" w:rsidRDefault="00966D59" w:rsidP="004A5EED">
      <w:pPr>
        <w:pStyle w:val="a"/>
        <w:numPr>
          <w:ilvl w:val="0"/>
          <w:numId w:val="0"/>
        </w:numPr>
        <w:spacing w:after="0" w:line="360" w:lineRule="auto"/>
      </w:pPr>
      <w:r w:rsidRPr="00C6080F">
        <w:t>3. Культура и искусство: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клуб на 350 мест и библиотека на 8,7 тыс. единиц хранения в д. Приветная;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клуб на 1000 мест и библиотека на 18 тыс. единиц хранения в с. Лузино;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клуб на 280 мест в д. Петровка;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клуб на 200 мест в п. Пятилетка.</w:t>
      </w:r>
    </w:p>
    <w:p w:rsidR="00966D59" w:rsidRPr="00C6080F" w:rsidRDefault="00966D59" w:rsidP="004A5EED">
      <w:pPr>
        <w:pStyle w:val="a"/>
        <w:numPr>
          <w:ilvl w:val="0"/>
          <w:numId w:val="0"/>
        </w:numPr>
        <w:spacing w:after="0" w:line="360" w:lineRule="auto"/>
      </w:pPr>
      <w:r w:rsidRPr="00C6080F">
        <w:t>4. Физическая культура и спорт:</w:t>
      </w:r>
    </w:p>
    <w:p w:rsidR="00966D59" w:rsidRPr="00C6080F" w:rsidRDefault="00966D59" w:rsidP="004A5EED">
      <w:pPr>
        <w:pStyle w:val="a"/>
        <w:spacing w:after="0" w:line="360" w:lineRule="auto"/>
        <w:ind w:left="0"/>
      </w:pPr>
      <w:r w:rsidRPr="00C6080F">
        <w:t>плоскостные сооружения на 0,81 га д. Приветная.</w:t>
      </w:r>
    </w:p>
    <w:p w:rsidR="00966D59" w:rsidRDefault="00966D59" w:rsidP="004A5EED">
      <w:pPr>
        <w:pStyle w:val="a"/>
        <w:spacing w:after="0" w:line="360" w:lineRule="auto"/>
        <w:ind w:left="0"/>
      </w:pPr>
      <w:r w:rsidRPr="00C6080F">
        <w:t>плоскостные сооружения на 0,77 га п. Пятилетка.</w:t>
      </w:r>
    </w:p>
    <w:p w:rsidR="00E03D6C" w:rsidRDefault="00E03D6C" w:rsidP="004A5EED">
      <w:pPr>
        <w:pStyle w:val="a"/>
        <w:numPr>
          <w:ilvl w:val="0"/>
          <w:numId w:val="0"/>
        </w:numPr>
        <w:spacing w:after="0" w:line="360" w:lineRule="auto"/>
        <w:ind w:firstLine="142"/>
      </w:pPr>
    </w:p>
    <w:p w:rsidR="00C72F38" w:rsidRPr="00164897" w:rsidRDefault="00A10E0B" w:rsidP="004A5EED">
      <w:pPr>
        <w:pStyle w:val="1"/>
        <w:spacing w:before="0" w:line="360" w:lineRule="auto"/>
        <w:jc w:val="center"/>
        <w:rPr>
          <w:color w:val="000000" w:themeColor="text1"/>
        </w:rPr>
      </w:pPr>
      <w:bookmarkStart w:id="11" w:name="_Toc449286418"/>
      <w:r w:rsidRPr="00164897">
        <w:rPr>
          <w:color w:val="000000" w:themeColor="text1"/>
        </w:rPr>
        <w:lastRenderedPageBreak/>
        <w:t>7</w:t>
      </w:r>
      <w:r w:rsidR="00C72F38" w:rsidRPr="00164897">
        <w:rPr>
          <w:color w:val="000000" w:themeColor="text1"/>
        </w:rPr>
        <w:t>. Перечень и характеристика основных факторов риска возникновения чрезвычайных ситуаций природного и техногенного характера</w:t>
      </w:r>
      <w:bookmarkEnd w:id="11"/>
    </w:p>
    <w:p w:rsidR="00C72F38" w:rsidRDefault="00C72F38" w:rsidP="004A5EED">
      <w:pPr>
        <w:spacing w:after="0" w:line="360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</w:p>
    <w:p w:rsidR="00966D59" w:rsidRPr="00966D59" w:rsidRDefault="00966D59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Факторами риска возникновения чрезвычайных ситуаций природного характера на территории Лузинского сельского поселения являются лесные пожары на лесных участках, расположенных в юго-западной части поселения, а также риск возникновения подтоплений на площади 7835 га в центральной части поселения, включающей практически всю территорию         с. Лузино.</w:t>
      </w:r>
    </w:p>
    <w:p w:rsidR="00966D59" w:rsidRPr="00966D59" w:rsidRDefault="00966D59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В целях пожарной безопасности лесов предусматриваются мероприятия по противопожарному обустройству лесов, создание системы и средств пожаротушения, организация противопожарной пропаганды, регулирование посещаемости лесов населением.</w:t>
      </w:r>
    </w:p>
    <w:p w:rsidR="00966D59" w:rsidRPr="00966D59" w:rsidRDefault="00966D59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В целях предотвращения подтоплений необходима разработка проектов дренажной системы, предназначенной для отвода грунтовых вод в русла рек либо специально возведенные озера и котлованы.</w:t>
      </w:r>
    </w:p>
    <w:p w:rsidR="00966D59" w:rsidRPr="00966D59" w:rsidRDefault="00966D59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Кроме того, необходимо организовывать быстрый и полный сток поверхностных вод за границу территории, подверженной подтоплению, вывоз снега с территории с. Лузино, обследование дорог и водопропускных труб.</w:t>
      </w:r>
    </w:p>
    <w:p w:rsidR="00966D59" w:rsidRPr="00966D59" w:rsidRDefault="00966D59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Факторами риска возникновения чрезвычайных ситуаций техногенного характера являются:</w:t>
      </w:r>
    </w:p>
    <w:p w:rsidR="00966D59" w:rsidRPr="00966D59" w:rsidRDefault="00966D59" w:rsidP="004A5E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-</w:t>
      </w:r>
      <w:r w:rsidR="00333DF6">
        <w:rPr>
          <w:rFonts w:ascii="Times New Roman" w:hAnsi="Times New Roman"/>
          <w:sz w:val="24"/>
          <w:szCs w:val="24"/>
        </w:rPr>
        <w:t xml:space="preserve"> </w:t>
      </w:r>
      <w:r w:rsidRPr="00966D59">
        <w:rPr>
          <w:rFonts w:ascii="Times New Roman" w:hAnsi="Times New Roman"/>
          <w:sz w:val="24"/>
          <w:szCs w:val="24"/>
        </w:rPr>
        <w:t>резервуары хранения нефтепродуктов;</w:t>
      </w:r>
    </w:p>
    <w:p w:rsidR="00966D59" w:rsidRPr="00966D59" w:rsidRDefault="00966D59" w:rsidP="004A5E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-</w:t>
      </w:r>
      <w:r w:rsidR="00333DF6">
        <w:rPr>
          <w:rFonts w:ascii="Times New Roman" w:hAnsi="Times New Roman"/>
          <w:sz w:val="24"/>
          <w:szCs w:val="24"/>
        </w:rPr>
        <w:t xml:space="preserve"> </w:t>
      </w:r>
      <w:r w:rsidRPr="00966D59">
        <w:rPr>
          <w:rFonts w:ascii="Times New Roman" w:hAnsi="Times New Roman"/>
          <w:sz w:val="24"/>
          <w:szCs w:val="24"/>
        </w:rPr>
        <w:t xml:space="preserve">автозаправочные станции </w:t>
      </w:r>
    </w:p>
    <w:p w:rsidR="00966D59" w:rsidRPr="00966D59" w:rsidRDefault="00966D59" w:rsidP="004A5E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-</w:t>
      </w:r>
      <w:r w:rsidR="00333DF6">
        <w:rPr>
          <w:rFonts w:ascii="Times New Roman" w:hAnsi="Times New Roman"/>
          <w:sz w:val="24"/>
          <w:szCs w:val="24"/>
        </w:rPr>
        <w:t xml:space="preserve"> </w:t>
      </w:r>
      <w:r w:rsidRPr="00966D59">
        <w:rPr>
          <w:rFonts w:ascii="Times New Roman" w:hAnsi="Times New Roman"/>
          <w:sz w:val="24"/>
          <w:szCs w:val="24"/>
        </w:rPr>
        <w:t>магистральные газопроводы и газорегуляторные пункты;</w:t>
      </w:r>
    </w:p>
    <w:p w:rsidR="00966D59" w:rsidRPr="00966D59" w:rsidRDefault="00966D59" w:rsidP="004A5E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-</w:t>
      </w:r>
      <w:r w:rsidR="00333DF6">
        <w:rPr>
          <w:rFonts w:ascii="Times New Roman" w:hAnsi="Times New Roman"/>
          <w:sz w:val="24"/>
          <w:szCs w:val="24"/>
        </w:rPr>
        <w:t xml:space="preserve"> </w:t>
      </w:r>
      <w:r w:rsidRPr="00966D59">
        <w:rPr>
          <w:rFonts w:ascii="Times New Roman" w:hAnsi="Times New Roman"/>
          <w:sz w:val="24"/>
          <w:szCs w:val="24"/>
        </w:rPr>
        <w:t>линии электропередач;</w:t>
      </w:r>
    </w:p>
    <w:p w:rsidR="00966D59" w:rsidRPr="00966D59" w:rsidRDefault="00966D59" w:rsidP="004A5E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-</w:t>
      </w:r>
      <w:r w:rsidR="00333DF6">
        <w:rPr>
          <w:rFonts w:ascii="Times New Roman" w:hAnsi="Times New Roman"/>
          <w:sz w:val="24"/>
          <w:szCs w:val="24"/>
        </w:rPr>
        <w:t xml:space="preserve"> </w:t>
      </w:r>
      <w:r w:rsidRPr="00966D59">
        <w:rPr>
          <w:rFonts w:ascii="Times New Roman" w:hAnsi="Times New Roman"/>
          <w:sz w:val="24"/>
          <w:szCs w:val="24"/>
        </w:rPr>
        <w:t>котельные;</w:t>
      </w:r>
    </w:p>
    <w:p w:rsidR="00966D59" w:rsidRPr="00966D59" w:rsidRDefault="00966D59" w:rsidP="004A5E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-</w:t>
      </w:r>
      <w:r w:rsidR="00333DF6">
        <w:rPr>
          <w:rFonts w:ascii="Times New Roman" w:hAnsi="Times New Roman"/>
          <w:sz w:val="24"/>
          <w:szCs w:val="24"/>
        </w:rPr>
        <w:t xml:space="preserve"> </w:t>
      </w:r>
      <w:r w:rsidRPr="00966D59">
        <w:rPr>
          <w:rFonts w:ascii="Times New Roman" w:hAnsi="Times New Roman"/>
          <w:sz w:val="24"/>
          <w:szCs w:val="24"/>
        </w:rPr>
        <w:t>железная дорога;</w:t>
      </w:r>
    </w:p>
    <w:p w:rsidR="00966D59" w:rsidRPr="00966D59" w:rsidRDefault="00966D59" w:rsidP="004A5EE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-</w:t>
      </w:r>
      <w:r w:rsidR="00333DF6">
        <w:rPr>
          <w:rFonts w:ascii="Times New Roman" w:hAnsi="Times New Roman"/>
          <w:sz w:val="24"/>
          <w:szCs w:val="24"/>
        </w:rPr>
        <w:t xml:space="preserve"> </w:t>
      </w:r>
      <w:r w:rsidRPr="00966D59">
        <w:rPr>
          <w:rFonts w:ascii="Times New Roman" w:hAnsi="Times New Roman"/>
          <w:sz w:val="24"/>
          <w:szCs w:val="24"/>
        </w:rPr>
        <w:t>автомобильная дорога Омск-Исилькуль</w:t>
      </w:r>
      <w:r>
        <w:rPr>
          <w:rFonts w:ascii="Times New Roman" w:hAnsi="Times New Roman"/>
          <w:sz w:val="24"/>
          <w:szCs w:val="24"/>
        </w:rPr>
        <w:t>.</w:t>
      </w:r>
    </w:p>
    <w:p w:rsidR="00F84BE0" w:rsidRPr="00E03D6C" w:rsidRDefault="00966D59" w:rsidP="004A5EE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66D59">
        <w:rPr>
          <w:rFonts w:ascii="Times New Roman" w:hAnsi="Times New Roman"/>
          <w:sz w:val="24"/>
          <w:szCs w:val="24"/>
        </w:rPr>
        <w:t>Безопасная  эксплуатация данных объектов обеспечивается выполнением ведомственных (отраслевых) технических регламентов. Со стороны администрации поселения предполагается контроль за исключением нахождения в санитарно-защитных зонах объектов учреждений образования, здравоохранения, мест проживания, а также концентрации  значительного количества людей. Кроме того, необходима организация информирования населения  и особенно детей, о повышенной потенциальной опасности вышеуказанных объектов, а также методов соблюдения техники безопасности.</w:t>
      </w:r>
    </w:p>
    <w:p w:rsidR="00F84BE0" w:rsidRDefault="00A10E0B" w:rsidP="004A5E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12" w:name="_Toc449286419"/>
      <w:r w:rsidRPr="00164897">
        <w:rPr>
          <w:rFonts w:ascii="Times New Roman" w:hAnsi="Times New Roman" w:cs="Times New Roman"/>
          <w:color w:val="000000" w:themeColor="text1"/>
        </w:rPr>
        <w:lastRenderedPageBreak/>
        <w:t>8</w:t>
      </w:r>
      <w:r w:rsidR="00F84BE0" w:rsidRPr="00164897">
        <w:rPr>
          <w:rFonts w:ascii="Times New Roman" w:hAnsi="Times New Roman" w:cs="Times New Roman"/>
          <w:color w:val="000000" w:themeColor="text1"/>
        </w:rPr>
        <w:t>. Список земельных участков включаемых в границы населенных пунктов</w:t>
      </w:r>
      <w:bookmarkEnd w:id="12"/>
    </w:p>
    <w:p w:rsidR="00E03D6C" w:rsidRPr="00E03D6C" w:rsidRDefault="00E03D6C" w:rsidP="004A5EED">
      <w:pPr>
        <w:spacing w:after="0" w:line="360" w:lineRule="auto"/>
      </w:pPr>
    </w:p>
    <w:p w:rsidR="00F37F16" w:rsidRDefault="00F37F16" w:rsidP="004A5EE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земельных участков, которые включаются в границы населенного пункта поселок Пятилетка:</w:t>
      </w:r>
    </w:p>
    <w:tbl>
      <w:tblPr>
        <w:tblStyle w:val="ab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693"/>
        <w:gridCol w:w="992"/>
        <w:gridCol w:w="1134"/>
        <w:gridCol w:w="2127"/>
      </w:tblGrid>
      <w:tr w:rsidR="0096039B" w:rsidRPr="003F557E" w:rsidTr="00EE4F04">
        <w:tc>
          <w:tcPr>
            <w:tcW w:w="568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 xml:space="preserve">№ </w:t>
            </w:r>
            <w:proofErr w:type="gram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п</w:t>
            </w:r>
            <w:proofErr w:type="gram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/п</w:t>
            </w:r>
          </w:p>
        </w:tc>
        <w:tc>
          <w:tcPr>
            <w:tcW w:w="2268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Кадастровый номер земельного участка (номер контура многоконтурного земельного участка)</w:t>
            </w:r>
          </w:p>
        </w:tc>
        <w:tc>
          <w:tcPr>
            <w:tcW w:w="2693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Адрес (описание местоположения)</w:t>
            </w:r>
          </w:p>
        </w:tc>
        <w:tc>
          <w:tcPr>
            <w:tcW w:w="992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proofErr w:type="spellStart"/>
            <w:proofErr w:type="gram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Катего</w:t>
            </w:r>
            <w:r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-</w:t>
            </w: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рия</w:t>
            </w:r>
            <w:proofErr w:type="spellEnd"/>
            <w:proofErr w:type="gram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 xml:space="preserve"> земель</w:t>
            </w:r>
          </w:p>
        </w:tc>
        <w:tc>
          <w:tcPr>
            <w:tcW w:w="1134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proofErr w:type="spellStart"/>
            <w:proofErr w:type="gram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Пло</w:t>
            </w:r>
            <w:r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-</w:t>
            </w: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щадь</w:t>
            </w:r>
            <w:proofErr w:type="spellEnd"/>
            <w:proofErr w:type="gram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 xml:space="preserve">, </w:t>
            </w:r>
            <w:proofErr w:type="spell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кв.м</w:t>
            </w:r>
            <w:proofErr w:type="spell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Категория земель, к которой планируется отнести земельный участок</w:t>
            </w:r>
          </w:p>
        </w:tc>
      </w:tr>
      <w:tr w:rsidR="0096039B" w:rsidRPr="003F557E" w:rsidTr="00EE4F04">
        <w:tc>
          <w:tcPr>
            <w:tcW w:w="568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55:20:000000:4288(165)</w:t>
            </w:r>
          </w:p>
        </w:tc>
        <w:tc>
          <w:tcPr>
            <w:tcW w:w="2693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Омская область, р-н Омский, Омское лесничество, </w:t>
            </w:r>
            <w:proofErr w:type="spellStart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Лузинское</w:t>
            </w:r>
            <w:proofErr w:type="spellEnd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 участковое лесничество, кварталы 17,21,23-27</w:t>
            </w:r>
          </w:p>
        </w:tc>
        <w:tc>
          <w:tcPr>
            <w:tcW w:w="992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лесного фонда</w:t>
            </w:r>
          </w:p>
        </w:tc>
        <w:tc>
          <w:tcPr>
            <w:tcW w:w="1134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7851,6</w:t>
            </w:r>
          </w:p>
        </w:tc>
        <w:tc>
          <w:tcPr>
            <w:tcW w:w="2127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96039B" w:rsidRPr="003F557E" w:rsidTr="00EE4F04">
        <w:tc>
          <w:tcPr>
            <w:tcW w:w="568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55:20:000000:4288(146)</w:t>
            </w:r>
          </w:p>
        </w:tc>
        <w:tc>
          <w:tcPr>
            <w:tcW w:w="2693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Омская область, р-н Омский, Омское лесничество, </w:t>
            </w:r>
            <w:proofErr w:type="spellStart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Лузинское</w:t>
            </w:r>
            <w:proofErr w:type="spellEnd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 участковое лесничество, кварталы 17,21,23-27</w:t>
            </w:r>
          </w:p>
        </w:tc>
        <w:tc>
          <w:tcPr>
            <w:tcW w:w="992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лесного фонда</w:t>
            </w:r>
          </w:p>
        </w:tc>
        <w:tc>
          <w:tcPr>
            <w:tcW w:w="1134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2159,1</w:t>
            </w:r>
          </w:p>
        </w:tc>
        <w:tc>
          <w:tcPr>
            <w:tcW w:w="2127" w:type="dxa"/>
            <w:vAlign w:val="center"/>
          </w:tcPr>
          <w:p w:rsidR="0096039B" w:rsidRPr="003F557E" w:rsidRDefault="0096039B" w:rsidP="003F557E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</w:tbl>
    <w:p w:rsidR="0096039B" w:rsidRDefault="0096039B" w:rsidP="0096039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96039B" w:rsidRDefault="0096039B" w:rsidP="0096039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земельных участков, которые включаются в границы населенного пункта </w:t>
      </w:r>
      <w:r>
        <w:rPr>
          <w:rFonts w:ascii="Times New Roman" w:hAnsi="Times New Roman"/>
          <w:sz w:val="24"/>
          <w:szCs w:val="24"/>
        </w:rPr>
        <w:t>деревня Ближняя Роща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ab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693"/>
        <w:gridCol w:w="992"/>
        <w:gridCol w:w="1134"/>
        <w:gridCol w:w="2127"/>
      </w:tblGrid>
      <w:tr w:rsidR="0096039B" w:rsidRPr="003F557E" w:rsidTr="00EE4F04">
        <w:tc>
          <w:tcPr>
            <w:tcW w:w="568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 xml:space="preserve">№ </w:t>
            </w:r>
            <w:proofErr w:type="gram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п</w:t>
            </w:r>
            <w:proofErr w:type="gram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/п</w:t>
            </w:r>
          </w:p>
        </w:tc>
        <w:tc>
          <w:tcPr>
            <w:tcW w:w="2268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Кадастровый номер земельного участка (номер контура многоконтурного земельного участка)</w:t>
            </w:r>
          </w:p>
        </w:tc>
        <w:tc>
          <w:tcPr>
            <w:tcW w:w="2693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Адрес (описание местоположения)</w:t>
            </w:r>
          </w:p>
        </w:tc>
        <w:tc>
          <w:tcPr>
            <w:tcW w:w="992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proofErr w:type="spellStart"/>
            <w:proofErr w:type="gram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Катего</w:t>
            </w:r>
            <w:r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-</w:t>
            </w: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рия</w:t>
            </w:r>
            <w:proofErr w:type="spellEnd"/>
            <w:proofErr w:type="gram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 xml:space="preserve"> земель</w:t>
            </w:r>
          </w:p>
        </w:tc>
        <w:tc>
          <w:tcPr>
            <w:tcW w:w="1134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proofErr w:type="spellStart"/>
            <w:proofErr w:type="gram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Пло</w:t>
            </w:r>
            <w:r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-</w:t>
            </w: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щадь</w:t>
            </w:r>
            <w:proofErr w:type="spellEnd"/>
            <w:proofErr w:type="gram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 xml:space="preserve">, </w:t>
            </w:r>
            <w:proofErr w:type="spell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кв.м</w:t>
            </w:r>
            <w:proofErr w:type="spell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Категория земель, к которой планируется отнести земельный участок</w:t>
            </w:r>
          </w:p>
        </w:tc>
      </w:tr>
      <w:tr w:rsidR="0096039B" w:rsidRPr="003F557E" w:rsidTr="00EE4F04">
        <w:tc>
          <w:tcPr>
            <w:tcW w:w="568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55:20:000000:4175</w:t>
            </w: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(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</w:t>
            </w: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)</w:t>
            </w:r>
          </w:p>
        </w:tc>
        <w:tc>
          <w:tcPr>
            <w:tcW w:w="2693" w:type="dxa"/>
            <w:vAlign w:val="center"/>
          </w:tcPr>
          <w:p w:rsidR="0096039B" w:rsidRPr="003F557E" w:rsidRDefault="0096039B" w:rsidP="0096039B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Омская область, р-н Омский, Омское лесничество, </w:t>
            </w:r>
            <w:proofErr w:type="spellStart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Лузинское</w:t>
            </w:r>
            <w:proofErr w:type="spellEnd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 участковое лесничество,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часть квартала 36</w:t>
            </w:r>
          </w:p>
        </w:tc>
        <w:tc>
          <w:tcPr>
            <w:tcW w:w="992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лесного фонда</w:t>
            </w:r>
          </w:p>
        </w:tc>
        <w:tc>
          <w:tcPr>
            <w:tcW w:w="1134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88164,4</w:t>
            </w:r>
          </w:p>
        </w:tc>
        <w:tc>
          <w:tcPr>
            <w:tcW w:w="2127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96039B" w:rsidRPr="003F557E" w:rsidTr="00EE4F04">
        <w:tc>
          <w:tcPr>
            <w:tcW w:w="568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55:20:000000:4175</w:t>
            </w: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(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</w:t>
            </w: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)</w:t>
            </w:r>
          </w:p>
        </w:tc>
        <w:tc>
          <w:tcPr>
            <w:tcW w:w="2693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Омская область, р-н Омский, Омское лесничество, </w:t>
            </w:r>
            <w:proofErr w:type="spellStart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Лузинское</w:t>
            </w:r>
            <w:proofErr w:type="spellEnd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 участковое лесничество,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часть квартала 36</w:t>
            </w:r>
          </w:p>
        </w:tc>
        <w:tc>
          <w:tcPr>
            <w:tcW w:w="992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лесного фонда</w:t>
            </w:r>
          </w:p>
        </w:tc>
        <w:tc>
          <w:tcPr>
            <w:tcW w:w="1134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635,7</w:t>
            </w:r>
          </w:p>
        </w:tc>
        <w:tc>
          <w:tcPr>
            <w:tcW w:w="2127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96039B" w:rsidRPr="003F557E" w:rsidTr="00EE4F04">
        <w:tc>
          <w:tcPr>
            <w:tcW w:w="568" w:type="dxa"/>
            <w:vAlign w:val="center"/>
          </w:tcPr>
          <w:p w:rsidR="0096039B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96039B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55:20:000000:4149(14)</w:t>
            </w:r>
          </w:p>
        </w:tc>
        <w:tc>
          <w:tcPr>
            <w:tcW w:w="2693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Омская область, р-н Омский, Омское </w:t>
            </w:r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lastRenderedPageBreak/>
              <w:t xml:space="preserve">лесничество, </w:t>
            </w:r>
            <w:proofErr w:type="spellStart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Лузинское</w:t>
            </w:r>
            <w:proofErr w:type="spellEnd"/>
            <w:r w:rsidRPr="003F557E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 участковое лесничество,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 кварталы 36, 39, 40</w:t>
            </w:r>
          </w:p>
        </w:tc>
        <w:tc>
          <w:tcPr>
            <w:tcW w:w="992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lastRenderedPageBreak/>
              <w:t xml:space="preserve">Земли лесного </w:t>
            </w: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lastRenderedPageBreak/>
              <w:t>фонда</w:t>
            </w:r>
          </w:p>
        </w:tc>
        <w:tc>
          <w:tcPr>
            <w:tcW w:w="1134" w:type="dxa"/>
            <w:vAlign w:val="center"/>
          </w:tcPr>
          <w:p w:rsidR="0096039B" w:rsidRPr="003F557E" w:rsidRDefault="00DD1BD0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lastRenderedPageBreak/>
              <w:t>36445,5</w:t>
            </w:r>
          </w:p>
        </w:tc>
        <w:tc>
          <w:tcPr>
            <w:tcW w:w="2127" w:type="dxa"/>
            <w:vAlign w:val="center"/>
          </w:tcPr>
          <w:p w:rsidR="0096039B" w:rsidRPr="003F557E" w:rsidRDefault="0096039B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</w:tbl>
    <w:p w:rsidR="00F37F16" w:rsidRDefault="00F37F16" w:rsidP="004A5EE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56647A" w:rsidRDefault="0056647A" w:rsidP="0056647A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земельных участков, которые включаются в границы населенного пункта деревня </w:t>
      </w:r>
      <w:r>
        <w:rPr>
          <w:rFonts w:ascii="Times New Roman" w:hAnsi="Times New Roman"/>
          <w:sz w:val="24"/>
          <w:szCs w:val="24"/>
        </w:rPr>
        <w:t>Приветная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ab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410"/>
        <w:gridCol w:w="1559"/>
        <w:gridCol w:w="1134"/>
        <w:gridCol w:w="2127"/>
      </w:tblGrid>
      <w:tr w:rsidR="0056647A" w:rsidRPr="003F557E" w:rsidTr="00EE4F04">
        <w:tc>
          <w:tcPr>
            <w:tcW w:w="568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 xml:space="preserve">№ </w:t>
            </w:r>
            <w:proofErr w:type="gram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п</w:t>
            </w:r>
            <w:proofErr w:type="gram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/п</w:t>
            </w:r>
          </w:p>
        </w:tc>
        <w:tc>
          <w:tcPr>
            <w:tcW w:w="1984" w:type="dxa"/>
            <w:vAlign w:val="center"/>
          </w:tcPr>
          <w:p w:rsidR="0056647A" w:rsidRPr="003F557E" w:rsidRDefault="0056647A" w:rsidP="0056647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410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Адрес (описание местоположения)</w:t>
            </w:r>
          </w:p>
        </w:tc>
        <w:tc>
          <w:tcPr>
            <w:tcW w:w="1559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Категория земель</w:t>
            </w:r>
          </w:p>
        </w:tc>
        <w:tc>
          <w:tcPr>
            <w:tcW w:w="1134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proofErr w:type="spellStart"/>
            <w:proofErr w:type="gram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Пло</w:t>
            </w:r>
            <w:r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-</w:t>
            </w: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щадь</w:t>
            </w:r>
            <w:proofErr w:type="spellEnd"/>
            <w:proofErr w:type="gram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 xml:space="preserve">, </w:t>
            </w:r>
            <w:proofErr w:type="spellStart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кв.м</w:t>
            </w:r>
            <w:proofErr w:type="spellEnd"/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b/>
                <w:i w:val="0"/>
                <w:sz w:val="20"/>
                <w:szCs w:val="20"/>
              </w:rPr>
              <w:t>Категория земель, к которой планируется отнести земельный участок</w:t>
            </w:r>
          </w:p>
        </w:tc>
      </w:tr>
      <w:tr w:rsidR="0056647A" w:rsidRPr="003F557E" w:rsidTr="00EE4F04">
        <w:tc>
          <w:tcPr>
            <w:tcW w:w="568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56647A" w:rsidRPr="003F557E" w:rsidRDefault="0056647A" w:rsidP="0056647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101001:123</w:t>
            </w:r>
          </w:p>
        </w:tc>
        <w:tc>
          <w:tcPr>
            <w:tcW w:w="2410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район, СНТ 'Ветеран-4', участок № 65</w:t>
            </w:r>
          </w:p>
        </w:tc>
        <w:tc>
          <w:tcPr>
            <w:tcW w:w="1559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836</w:t>
            </w:r>
          </w:p>
        </w:tc>
        <w:tc>
          <w:tcPr>
            <w:tcW w:w="2127" w:type="dxa"/>
            <w:vAlign w:val="center"/>
          </w:tcPr>
          <w:p w:rsidR="0056647A" w:rsidRPr="003F557E" w:rsidRDefault="0056647A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B97439" w:rsidRPr="003F557E" w:rsidTr="00EE4F04">
        <w:tc>
          <w:tcPr>
            <w:tcW w:w="568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101001:133</w:t>
            </w:r>
          </w:p>
        </w:tc>
        <w:tc>
          <w:tcPr>
            <w:tcW w:w="2410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н, СНТ 'Ветеран-4', участок № 86</w:t>
            </w:r>
          </w:p>
        </w:tc>
        <w:tc>
          <w:tcPr>
            <w:tcW w:w="1559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600</w:t>
            </w:r>
          </w:p>
        </w:tc>
        <w:tc>
          <w:tcPr>
            <w:tcW w:w="2127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B97439" w:rsidRPr="003F557E" w:rsidTr="00EE4F04">
        <w:tc>
          <w:tcPr>
            <w:tcW w:w="568" w:type="dxa"/>
            <w:vAlign w:val="center"/>
          </w:tcPr>
          <w:p w:rsidR="00B97439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101001:167</w:t>
            </w:r>
          </w:p>
        </w:tc>
        <w:tc>
          <w:tcPr>
            <w:tcW w:w="2410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н, СНТ 'Ветеран-4', аллея 5, участок № 91</w:t>
            </w:r>
          </w:p>
        </w:tc>
        <w:tc>
          <w:tcPr>
            <w:tcW w:w="1559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770</w:t>
            </w:r>
          </w:p>
        </w:tc>
        <w:tc>
          <w:tcPr>
            <w:tcW w:w="2127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B97439" w:rsidRPr="003F557E" w:rsidTr="00EE4F04">
        <w:tc>
          <w:tcPr>
            <w:tcW w:w="568" w:type="dxa"/>
            <w:vAlign w:val="center"/>
          </w:tcPr>
          <w:p w:rsidR="00B97439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B97439" w:rsidRPr="003F557E" w:rsidRDefault="00B97439" w:rsidP="00B9743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55:20:101001:16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B97439" w:rsidRPr="003F557E" w:rsidRDefault="00B97439" w:rsidP="00B9743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н, СНТ 'Ветеран-4'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92</w:t>
            </w:r>
          </w:p>
        </w:tc>
        <w:tc>
          <w:tcPr>
            <w:tcW w:w="1559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733</w:t>
            </w:r>
          </w:p>
        </w:tc>
        <w:tc>
          <w:tcPr>
            <w:tcW w:w="2127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B97439" w:rsidRPr="003F557E" w:rsidTr="00EE4F04">
        <w:tc>
          <w:tcPr>
            <w:tcW w:w="568" w:type="dxa"/>
            <w:vAlign w:val="center"/>
          </w:tcPr>
          <w:p w:rsidR="00B97439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164</w:t>
            </w:r>
          </w:p>
        </w:tc>
        <w:tc>
          <w:tcPr>
            <w:tcW w:w="2410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аллея 5,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93</w:t>
            </w:r>
          </w:p>
        </w:tc>
        <w:tc>
          <w:tcPr>
            <w:tcW w:w="1559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759</w:t>
            </w:r>
          </w:p>
        </w:tc>
        <w:tc>
          <w:tcPr>
            <w:tcW w:w="2127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B97439" w:rsidRPr="003F557E" w:rsidTr="00EE4F04">
        <w:tc>
          <w:tcPr>
            <w:tcW w:w="568" w:type="dxa"/>
            <w:vAlign w:val="center"/>
          </w:tcPr>
          <w:p w:rsidR="00B97439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162</w:t>
            </w:r>
          </w:p>
        </w:tc>
        <w:tc>
          <w:tcPr>
            <w:tcW w:w="2410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н, СНТ 'Ветеран-4'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94</w:t>
            </w:r>
          </w:p>
        </w:tc>
        <w:tc>
          <w:tcPr>
            <w:tcW w:w="1559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600</w:t>
            </w:r>
          </w:p>
        </w:tc>
        <w:tc>
          <w:tcPr>
            <w:tcW w:w="2127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B97439" w:rsidRPr="003F557E" w:rsidTr="00EE4F04">
        <w:tc>
          <w:tcPr>
            <w:tcW w:w="568" w:type="dxa"/>
            <w:vAlign w:val="center"/>
          </w:tcPr>
          <w:p w:rsidR="00B97439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165</w:t>
            </w:r>
          </w:p>
        </w:tc>
        <w:tc>
          <w:tcPr>
            <w:tcW w:w="2410" w:type="dxa"/>
            <w:vAlign w:val="center"/>
          </w:tcPr>
          <w:p w:rsidR="00B97439" w:rsidRPr="003F557E" w:rsidRDefault="00B97439" w:rsidP="00B9743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н, СНТ 'Ветеран-4'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95</w:t>
            </w:r>
          </w:p>
        </w:tc>
        <w:tc>
          <w:tcPr>
            <w:tcW w:w="1559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B9743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1240</w:t>
            </w:r>
          </w:p>
        </w:tc>
        <w:tc>
          <w:tcPr>
            <w:tcW w:w="2127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B97439" w:rsidRPr="003F557E" w:rsidTr="00EE4F04">
        <w:tc>
          <w:tcPr>
            <w:tcW w:w="568" w:type="dxa"/>
            <w:vAlign w:val="center"/>
          </w:tcPr>
          <w:p w:rsidR="00B97439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8</w:t>
            </w:r>
          </w:p>
        </w:tc>
        <w:tc>
          <w:tcPr>
            <w:tcW w:w="198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 w:rsidR="00DE4369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163</w:t>
            </w:r>
          </w:p>
        </w:tc>
        <w:tc>
          <w:tcPr>
            <w:tcW w:w="2410" w:type="dxa"/>
            <w:vAlign w:val="center"/>
          </w:tcPr>
          <w:p w:rsidR="00B97439" w:rsidRPr="003F557E" w:rsidRDefault="00B97439" w:rsidP="00DE436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участок № </w:t>
            </w:r>
            <w:r w:rsidR="00DE4369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96</w:t>
            </w:r>
          </w:p>
        </w:tc>
        <w:tc>
          <w:tcPr>
            <w:tcW w:w="1559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 xml:space="preserve">Земли сельскохозяйственного 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lastRenderedPageBreak/>
              <w:t>назначения</w:t>
            </w:r>
          </w:p>
        </w:tc>
        <w:tc>
          <w:tcPr>
            <w:tcW w:w="1134" w:type="dxa"/>
            <w:vAlign w:val="center"/>
          </w:tcPr>
          <w:p w:rsidR="00B9743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lastRenderedPageBreak/>
              <w:t>913</w:t>
            </w:r>
          </w:p>
        </w:tc>
        <w:tc>
          <w:tcPr>
            <w:tcW w:w="2127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B97439" w:rsidRPr="003F557E" w:rsidTr="00EE4F04">
        <w:tc>
          <w:tcPr>
            <w:tcW w:w="568" w:type="dxa"/>
            <w:vAlign w:val="center"/>
          </w:tcPr>
          <w:p w:rsidR="00B97439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4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 w:rsidR="00DE4369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87</w:t>
            </w:r>
          </w:p>
        </w:tc>
        <w:tc>
          <w:tcPr>
            <w:tcW w:w="2410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</w:t>
            </w:r>
            <w:r w:rsidR="00DE4369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аллея 4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, участок № </w:t>
            </w:r>
            <w:r w:rsidR="00DE4369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B9743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611</w:t>
            </w:r>
          </w:p>
        </w:tc>
        <w:tc>
          <w:tcPr>
            <w:tcW w:w="2127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B97439" w:rsidRPr="003F557E" w:rsidTr="00EE4F04">
        <w:tc>
          <w:tcPr>
            <w:tcW w:w="568" w:type="dxa"/>
            <w:vAlign w:val="center"/>
          </w:tcPr>
          <w:p w:rsidR="00B97439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10</w:t>
            </w:r>
          </w:p>
        </w:tc>
        <w:tc>
          <w:tcPr>
            <w:tcW w:w="1984" w:type="dxa"/>
            <w:vAlign w:val="center"/>
          </w:tcPr>
          <w:p w:rsidR="00B97439" w:rsidRPr="003F557E" w:rsidRDefault="00B97439" w:rsidP="00DE436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 w:rsidR="00DE4369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86</w:t>
            </w:r>
          </w:p>
        </w:tc>
        <w:tc>
          <w:tcPr>
            <w:tcW w:w="2410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</w:t>
            </w:r>
            <w:r w:rsidR="00DE4369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аллея 4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, участок № </w:t>
            </w:r>
            <w:r w:rsidR="00DE4369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B9743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605</w:t>
            </w:r>
          </w:p>
        </w:tc>
        <w:tc>
          <w:tcPr>
            <w:tcW w:w="2127" w:type="dxa"/>
            <w:vAlign w:val="center"/>
          </w:tcPr>
          <w:p w:rsidR="00B97439" w:rsidRPr="003F557E" w:rsidRDefault="00B9743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DE4369" w:rsidRPr="003F557E" w:rsidTr="00EE4F04">
        <w:tc>
          <w:tcPr>
            <w:tcW w:w="568" w:type="dxa"/>
            <w:vAlign w:val="center"/>
          </w:tcPr>
          <w:p w:rsidR="00DE4369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11</w:t>
            </w:r>
          </w:p>
        </w:tc>
        <w:tc>
          <w:tcPr>
            <w:tcW w:w="198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157</w:t>
            </w:r>
          </w:p>
        </w:tc>
        <w:tc>
          <w:tcPr>
            <w:tcW w:w="2410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аллея 4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602</w:t>
            </w:r>
          </w:p>
        </w:tc>
        <w:tc>
          <w:tcPr>
            <w:tcW w:w="2127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DE4369" w:rsidRPr="003F557E" w:rsidTr="00EE4F04">
        <w:tc>
          <w:tcPr>
            <w:tcW w:w="568" w:type="dxa"/>
            <w:vAlign w:val="center"/>
          </w:tcPr>
          <w:p w:rsidR="00DE4369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12</w:t>
            </w:r>
          </w:p>
        </w:tc>
        <w:tc>
          <w:tcPr>
            <w:tcW w:w="198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102</w:t>
            </w:r>
          </w:p>
        </w:tc>
        <w:tc>
          <w:tcPr>
            <w:tcW w:w="2410" w:type="dxa"/>
            <w:vAlign w:val="center"/>
          </w:tcPr>
          <w:p w:rsidR="00DE4369" w:rsidRPr="003F557E" w:rsidRDefault="00DE4369" w:rsidP="00DE436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1174</w:t>
            </w:r>
          </w:p>
        </w:tc>
        <w:tc>
          <w:tcPr>
            <w:tcW w:w="2127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DE4369" w:rsidRPr="003F557E" w:rsidTr="00EE4F04">
        <w:tc>
          <w:tcPr>
            <w:tcW w:w="568" w:type="dxa"/>
            <w:vAlign w:val="center"/>
          </w:tcPr>
          <w:p w:rsidR="00DE4369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13</w:t>
            </w:r>
          </w:p>
        </w:tc>
        <w:tc>
          <w:tcPr>
            <w:tcW w:w="198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161</w:t>
            </w:r>
          </w:p>
        </w:tc>
        <w:tc>
          <w:tcPr>
            <w:tcW w:w="2410" w:type="dxa"/>
            <w:vAlign w:val="center"/>
          </w:tcPr>
          <w:p w:rsidR="00DE4369" w:rsidRPr="003F557E" w:rsidRDefault="00DE4369" w:rsidP="00DE436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829</w:t>
            </w:r>
          </w:p>
        </w:tc>
        <w:tc>
          <w:tcPr>
            <w:tcW w:w="2127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DE4369" w:rsidRPr="003F557E" w:rsidTr="00EE4F04">
        <w:tc>
          <w:tcPr>
            <w:tcW w:w="568" w:type="dxa"/>
            <w:vAlign w:val="center"/>
          </w:tcPr>
          <w:p w:rsidR="00DE4369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14</w:t>
            </w:r>
          </w:p>
        </w:tc>
        <w:tc>
          <w:tcPr>
            <w:tcW w:w="198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111</w:t>
            </w:r>
          </w:p>
        </w:tc>
        <w:tc>
          <w:tcPr>
            <w:tcW w:w="2410" w:type="dxa"/>
            <w:vAlign w:val="center"/>
          </w:tcPr>
          <w:p w:rsidR="00DE4369" w:rsidRPr="003F557E" w:rsidRDefault="00DE4369" w:rsidP="00DE436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н, СНТ 'Ветеран-4'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999</w:t>
            </w:r>
          </w:p>
        </w:tc>
        <w:tc>
          <w:tcPr>
            <w:tcW w:w="2127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DE4369" w:rsidRPr="003F557E" w:rsidTr="00EE4F04">
        <w:tc>
          <w:tcPr>
            <w:tcW w:w="568" w:type="dxa"/>
            <w:vAlign w:val="center"/>
          </w:tcPr>
          <w:p w:rsidR="00DE4369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15</w:t>
            </w:r>
          </w:p>
        </w:tc>
        <w:tc>
          <w:tcPr>
            <w:tcW w:w="198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52</w:t>
            </w:r>
          </w:p>
        </w:tc>
        <w:tc>
          <w:tcPr>
            <w:tcW w:w="2410" w:type="dxa"/>
            <w:vAlign w:val="center"/>
          </w:tcPr>
          <w:p w:rsidR="00DE4369" w:rsidRPr="003F557E" w:rsidRDefault="00DE4369" w:rsidP="00DE436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999</w:t>
            </w:r>
          </w:p>
        </w:tc>
        <w:tc>
          <w:tcPr>
            <w:tcW w:w="2127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DE4369" w:rsidRPr="003F557E" w:rsidTr="00EE4F04">
        <w:tc>
          <w:tcPr>
            <w:tcW w:w="568" w:type="dxa"/>
            <w:vAlign w:val="center"/>
          </w:tcPr>
          <w:p w:rsidR="00DE4369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16</w:t>
            </w:r>
          </w:p>
        </w:tc>
        <w:tc>
          <w:tcPr>
            <w:tcW w:w="198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144</w:t>
            </w:r>
          </w:p>
        </w:tc>
        <w:tc>
          <w:tcPr>
            <w:tcW w:w="2410" w:type="dxa"/>
            <w:vAlign w:val="center"/>
          </w:tcPr>
          <w:p w:rsidR="00DE4369" w:rsidRPr="003F557E" w:rsidRDefault="00DE4369" w:rsidP="00DE436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аллея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4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1199</w:t>
            </w:r>
          </w:p>
        </w:tc>
        <w:tc>
          <w:tcPr>
            <w:tcW w:w="2127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  <w:tr w:rsidR="00DE4369" w:rsidRPr="003F557E" w:rsidTr="00EE4F04">
        <w:tc>
          <w:tcPr>
            <w:tcW w:w="568" w:type="dxa"/>
            <w:vAlign w:val="center"/>
          </w:tcPr>
          <w:p w:rsidR="00DE4369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17</w:t>
            </w:r>
          </w:p>
        </w:tc>
        <w:tc>
          <w:tcPr>
            <w:tcW w:w="198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55:20:101001:</w:t>
            </w: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145</w:t>
            </w:r>
          </w:p>
        </w:tc>
        <w:tc>
          <w:tcPr>
            <w:tcW w:w="2410" w:type="dxa"/>
            <w:vAlign w:val="center"/>
          </w:tcPr>
          <w:p w:rsidR="00DE4369" w:rsidRPr="003F557E" w:rsidRDefault="00DE4369" w:rsidP="00DE4369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56647A"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Омская область,  Омский райо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н, СНТ 'Ветеран-4',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аллея 4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 xml:space="preserve">, участок № </w:t>
            </w:r>
            <w:r>
              <w:rPr>
                <w:rStyle w:val="af3"/>
                <w:rFonts w:ascii="Times New Roman" w:eastAsia="Calibri" w:hAnsi="Times New Roman"/>
                <w:i w:val="0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1199</w:t>
            </w:r>
          </w:p>
        </w:tc>
        <w:tc>
          <w:tcPr>
            <w:tcW w:w="2127" w:type="dxa"/>
            <w:vAlign w:val="center"/>
          </w:tcPr>
          <w:p w:rsidR="00DE4369" w:rsidRPr="003F557E" w:rsidRDefault="00DE4369" w:rsidP="002D0DAA">
            <w:pPr>
              <w:spacing w:after="0" w:line="360" w:lineRule="auto"/>
              <w:jc w:val="center"/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</w:pPr>
            <w:r w:rsidRPr="003F557E">
              <w:rPr>
                <w:rStyle w:val="af3"/>
                <w:rFonts w:ascii="Times New Roman" w:hAnsi="Times New Roman"/>
                <w:i w:val="0"/>
                <w:sz w:val="20"/>
                <w:szCs w:val="20"/>
              </w:rPr>
              <w:t>Земли населенных пунктов</w:t>
            </w:r>
          </w:p>
        </w:tc>
      </w:tr>
    </w:tbl>
    <w:p w:rsidR="00330164" w:rsidRDefault="00330164" w:rsidP="00EE4F04">
      <w:pPr>
        <w:pStyle w:val="1"/>
        <w:spacing w:before="0" w:line="36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EE4F04" w:rsidRPr="00EE4F04" w:rsidRDefault="00EE4F04" w:rsidP="00EE4F04"/>
    <w:p w:rsidR="00330164" w:rsidRDefault="00330164" w:rsidP="00330164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13" w:name="_Toc449286420"/>
      <w:r>
        <w:rPr>
          <w:rFonts w:ascii="Times New Roman" w:hAnsi="Times New Roman" w:cs="Times New Roman"/>
          <w:color w:val="000000" w:themeColor="text1"/>
        </w:rPr>
        <w:lastRenderedPageBreak/>
        <w:t>9</w:t>
      </w:r>
      <w:r w:rsidRPr="00164897">
        <w:rPr>
          <w:rFonts w:ascii="Times New Roman" w:hAnsi="Times New Roman" w:cs="Times New Roman"/>
          <w:color w:val="000000" w:themeColor="text1"/>
        </w:rPr>
        <w:t xml:space="preserve">. </w:t>
      </w:r>
      <w:r w:rsidRPr="00330164">
        <w:rPr>
          <w:rFonts w:ascii="Times New Roman" w:hAnsi="Times New Roman" w:cs="Times New Roman"/>
          <w:color w:val="000000" w:themeColor="text1"/>
        </w:rPr>
        <w:t>Положения федерального законодательства о территории и зонах охран</w:t>
      </w:r>
      <w:r>
        <w:rPr>
          <w:rFonts w:ascii="Times New Roman" w:hAnsi="Times New Roman" w:cs="Times New Roman"/>
          <w:color w:val="000000" w:themeColor="text1"/>
        </w:rPr>
        <w:t>ы объектов культурного наследия</w:t>
      </w:r>
      <w:bookmarkEnd w:id="13"/>
    </w:p>
    <w:p w:rsidR="00330164" w:rsidRPr="00E03D6C" w:rsidRDefault="00330164" w:rsidP="00330164">
      <w:pPr>
        <w:spacing w:after="0" w:line="360" w:lineRule="auto"/>
      </w:pP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0164">
        <w:rPr>
          <w:rFonts w:ascii="Times New Roman" w:hAnsi="Times New Roman"/>
          <w:sz w:val="24"/>
          <w:szCs w:val="24"/>
        </w:rPr>
        <w:t>В соответствии со ст. 4 Федерального закона от 25.06.2002г. № 73-ФЗ «Об объектах культурного наследия (памятниках истории и культуры) народов Российской Федерации» объекты культурного наследия подразделяются на следующие категории историко-культурного значения: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0164">
        <w:rPr>
          <w:rFonts w:ascii="Times New Roman" w:hAnsi="Times New Roman"/>
          <w:sz w:val="24"/>
          <w:szCs w:val="24"/>
        </w:rPr>
        <w:t>- объекты культурного наследия федерального значения – объекты, обладающие историко-архитектурной, художественной, научной и мемориальной ценностью, имеющие особое значение для истории и культуры Российской Федерации, а также объекты археологического наследия;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0164">
        <w:rPr>
          <w:rFonts w:ascii="Times New Roman" w:hAnsi="Times New Roman"/>
          <w:sz w:val="24"/>
          <w:szCs w:val="24"/>
        </w:rPr>
        <w:t>- объекты культурного наследия регионального значения – объекты, обладающие историко-архитектурной, художественной, научной и мемориальной ценностью, имеющие особое значение для истории и культуры Российской Федерации;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0164">
        <w:rPr>
          <w:rFonts w:ascii="Times New Roman" w:hAnsi="Times New Roman"/>
          <w:sz w:val="24"/>
          <w:szCs w:val="24"/>
        </w:rPr>
        <w:t xml:space="preserve">- объекты культурного наследия местного (муниципального значения) - объекты, обладающие историко-архитектурной, художественной, научной и мемориальной ценностью, имеющие особое значение для истории и культуры муниципального образования. 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330164">
        <w:rPr>
          <w:rFonts w:ascii="Times New Roman" w:hAnsi="Times New Roman"/>
          <w:bCs/>
          <w:color w:val="000000"/>
          <w:sz w:val="24"/>
          <w:szCs w:val="24"/>
        </w:rPr>
        <w:t>В соответствии с Решением Омского областного Совета народных депутатов от 26.06.1980г. № 239/10 «О мерах по улучшению охраны, реставрации и использования памятников истории и культуры Омской области (в редакции Постановления Главы Администрации (Губернатора) О</w:t>
      </w:r>
      <w:r w:rsidR="001517C9">
        <w:rPr>
          <w:rFonts w:ascii="Times New Roman" w:hAnsi="Times New Roman"/>
          <w:bCs/>
          <w:color w:val="000000"/>
          <w:sz w:val="24"/>
          <w:szCs w:val="24"/>
        </w:rPr>
        <w:t>мской области от 29.08.1996г. №</w:t>
      </w:r>
      <w:r w:rsidRPr="00330164">
        <w:rPr>
          <w:rFonts w:ascii="Times New Roman" w:hAnsi="Times New Roman"/>
          <w:bCs/>
          <w:color w:val="000000"/>
          <w:sz w:val="24"/>
          <w:szCs w:val="24"/>
        </w:rPr>
        <w:t xml:space="preserve">421-П) к объектам культурного наследия (памятникам истории и культуры </w:t>
      </w:r>
      <w:r w:rsidR="002A30AA">
        <w:rPr>
          <w:rFonts w:ascii="Times New Roman" w:hAnsi="Times New Roman"/>
          <w:bCs/>
          <w:color w:val="000000"/>
          <w:sz w:val="24"/>
          <w:szCs w:val="24"/>
        </w:rPr>
        <w:t>Регионального значения</w:t>
      </w:r>
      <w:r w:rsidRPr="00330164">
        <w:rPr>
          <w:rFonts w:ascii="Times New Roman" w:hAnsi="Times New Roman"/>
          <w:bCs/>
          <w:color w:val="000000"/>
          <w:sz w:val="24"/>
          <w:szCs w:val="24"/>
        </w:rPr>
        <w:t xml:space="preserve"> подлежащим государственной охране) отнесен мемориал землякам, погибшим в годы Великой</w:t>
      </w:r>
      <w:proofErr w:type="gramEnd"/>
      <w:r w:rsidRPr="00330164">
        <w:rPr>
          <w:rFonts w:ascii="Times New Roman" w:hAnsi="Times New Roman"/>
          <w:bCs/>
          <w:color w:val="000000"/>
          <w:sz w:val="24"/>
          <w:szCs w:val="24"/>
        </w:rPr>
        <w:t xml:space="preserve"> Отечественной войне 1941-1945гг. </w:t>
      </w:r>
      <w:proofErr w:type="gramStart"/>
      <w:r w:rsidRPr="00330164"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 w:rsidRPr="00330164">
        <w:rPr>
          <w:rFonts w:ascii="Times New Roman" w:hAnsi="Times New Roman"/>
          <w:bCs/>
          <w:color w:val="000000"/>
          <w:sz w:val="24"/>
          <w:szCs w:val="24"/>
        </w:rPr>
        <w:t xml:space="preserve"> с. Лузино.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330164">
        <w:rPr>
          <w:rFonts w:ascii="Times New Roman" w:hAnsi="Times New Roman"/>
          <w:bCs/>
          <w:color w:val="000000"/>
          <w:sz w:val="24"/>
          <w:szCs w:val="24"/>
        </w:rPr>
        <w:t>В соответствии с Постановлением Правительства РФ от 03.02.2014г</w:t>
      </w:r>
      <w:r w:rsidR="001517C9">
        <w:rPr>
          <w:rFonts w:ascii="Times New Roman" w:hAnsi="Times New Roman"/>
          <w:bCs/>
          <w:color w:val="000000"/>
          <w:sz w:val="24"/>
          <w:szCs w:val="24"/>
        </w:rPr>
        <w:t>. №</w:t>
      </w:r>
      <w:r w:rsidRPr="00330164">
        <w:rPr>
          <w:rFonts w:ascii="Times New Roman" w:hAnsi="Times New Roman"/>
          <w:bCs/>
          <w:color w:val="000000"/>
          <w:sz w:val="24"/>
          <w:szCs w:val="24"/>
        </w:rPr>
        <w:t>71 в случае установления или изменения границ зон с особыми условиями использования территорий (в том числе зон охраны объектов культурного наследия (памятников истории и культуры) народов Российской Федерации) федеральный орган исполнительной власти, орган государственной власти субъекта Российской Федерации или местного самоуправления, принявший решение об установлении или изменении границ зон с особыми</w:t>
      </w:r>
      <w:proofErr w:type="gramEnd"/>
      <w:r w:rsidRPr="00330164">
        <w:rPr>
          <w:rFonts w:ascii="Times New Roman" w:hAnsi="Times New Roman"/>
          <w:bCs/>
          <w:color w:val="000000"/>
          <w:sz w:val="24"/>
          <w:szCs w:val="24"/>
        </w:rPr>
        <w:t xml:space="preserve"> условиями использования территорий (в том числе зон охраны объектов культурного наследия (памятников истории и культуры) народов Российской Федерации), направляет в орган кадастрового учета документ, воспроизводящий сведения, содержащиеся в решении об </w:t>
      </w:r>
      <w:r w:rsidRPr="00330164">
        <w:rPr>
          <w:rFonts w:ascii="Times New Roman" w:hAnsi="Times New Roman"/>
          <w:bCs/>
          <w:color w:val="000000"/>
          <w:sz w:val="24"/>
          <w:szCs w:val="24"/>
        </w:rPr>
        <w:lastRenderedPageBreak/>
        <w:t>установлении или изменении границ таких зон, включая их наименование и содержание ограничений использования объектов недвижимости в их границах.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30164">
        <w:rPr>
          <w:rFonts w:ascii="Times New Roman" w:hAnsi="Times New Roman"/>
          <w:bCs/>
          <w:color w:val="000000"/>
          <w:sz w:val="24"/>
          <w:szCs w:val="24"/>
        </w:rPr>
        <w:t xml:space="preserve">В соответствии с Письмом Федеральной службы государственной регистрации кадастра </w:t>
      </w:r>
      <w:r>
        <w:rPr>
          <w:rFonts w:ascii="Times New Roman" w:hAnsi="Times New Roman"/>
          <w:bCs/>
          <w:color w:val="000000"/>
          <w:sz w:val="24"/>
          <w:szCs w:val="24"/>
        </w:rPr>
        <w:t>и картографии от 28.10.2015г. №</w:t>
      </w:r>
      <w:r w:rsidRPr="00330164">
        <w:rPr>
          <w:rFonts w:ascii="Times New Roman" w:hAnsi="Times New Roman"/>
          <w:bCs/>
          <w:color w:val="000000"/>
          <w:sz w:val="24"/>
          <w:szCs w:val="24"/>
        </w:rPr>
        <w:t xml:space="preserve">19-исх/15487-см/15 </w:t>
      </w:r>
      <w:proofErr w:type="spellStart"/>
      <w:r w:rsidRPr="00330164">
        <w:rPr>
          <w:rFonts w:ascii="Times New Roman" w:hAnsi="Times New Roman"/>
          <w:bCs/>
          <w:color w:val="000000"/>
          <w:sz w:val="24"/>
          <w:szCs w:val="24"/>
        </w:rPr>
        <w:t>Р</w:t>
      </w:r>
      <w:r w:rsidR="004A18CE">
        <w:rPr>
          <w:rFonts w:ascii="Times New Roman" w:hAnsi="Times New Roman"/>
          <w:bCs/>
          <w:color w:val="000000"/>
          <w:sz w:val="24"/>
          <w:szCs w:val="24"/>
        </w:rPr>
        <w:t>оср</w:t>
      </w:r>
      <w:r>
        <w:rPr>
          <w:rFonts w:ascii="Times New Roman" w:hAnsi="Times New Roman"/>
          <w:bCs/>
          <w:color w:val="000000"/>
          <w:sz w:val="24"/>
          <w:szCs w:val="24"/>
        </w:rPr>
        <w:t>еестр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письмом от 20.10.2015г.</w:t>
      </w:r>
      <w:r w:rsidR="004A18C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№</w:t>
      </w:r>
      <w:r w:rsidRPr="00330164">
        <w:rPr>
          <w:rFonts w:ascii="Times New Roman" w:hAnsi="Times New Roman"/>
          <w:bCs/>
          <w:color w:val="000000"/>
          <w:sz w:val="24"/>
          <w:szCs w:val="24"/>
        </w:rPr>
        <w:t>19-исх/14994-см/15 направлял в Минэкономразвития России проект формы Проекта границ территории или зоны охраны объекта культурного наследия и требования и его заполнению.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0164">
        <w:rPr>
          <w:rFonts w:ascii="Times New Roman" w:hAnsi="Times New Roman"/>
          <w:sz w:val="24"/>
          <w:szCs w:val="24"/>
        </w:rPr>
        <w:t>В соответствии с п.</w:t>
      </w:r>
      <w:r>
        <w:rPr>
          <w:rFonts w:ascii="Times New Roman" w:hAnsi="Times New Roman"/>
          <w:sz w:val="24"/>
          <w:szCs w:val="24"/>
        </w:rPr>
        <w:t xml:space="preserve"> 2 ст. 5.1 ФЗ от 25.06.2002г. №</w:t>
      </w:r>
      <w:r w:rsidRPr="00330164">
        <w:rPr>
          <w:rFonts w:ascii="Times New Roman" w:hAnsi="Times New Roman"/>
          <w:sz w:val="24"/>
          <w:szCs w:val="24"/>
        </w:rPr>
        <w:t xml:space="preserve">73 </w:t>
      </w:r>
      <w:r w:rsidRPr="00330164">
        <w:rPr>
          <w:rFonts w:ascii="Times New Roman" w:hAnsi="Times New Roman"/>
          <w:bCs/>
          <w:color w:val="000000"/>
          <w:sz w:val="24"/>
          <w:szCs w:val="24"/>
        </w:rPr>
        <w:t>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Федерации.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30164">
        <w:rPr>
          <w:rFonts w:ascii="Times New Roman" w:hAnsi="Times New Roman"/>
          <w:bCs/>
          <w:color w:val="000000"/>
          <w:sz w:val="24"/>
          <w:szCs w:val="24"/>
        </w:rPr>
        <w:t>Требования к осуществлению деятельности в границах территории достопримечательного места, требования к градостроительному регламенту в границах территории достопримечательного места устанавливаются: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30164">
        <w:rPr>
          <w:rFonts w:ascii="Times New Roman" w:hAnsi="Times New Roman"/>
          <w:bCs/>
          <w:color w:val="000000"/>
          <w:sz w:val="24"/>
          <w:szCs w:val="24"/>
        </w:rPr>
        <w:t>-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- для достопримечательного места федерального значения;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30164">
        <w:rPr>
          <w:rFonts w:ascii="Times New Roman" w:hAnsi="Times New Roman"/>
          <w:bCs/>
          <w:color w:val="000000"/>
          <w:sz w:val="24"/>
          <w:szCs w:val="24"/>
        </w:rPr>
        <w:t>- органом исполнительной власти субъекта Российской Федерации, уполномоченным в области сохранения, использования, популяризации и государственной охраны объектов культурного наследия, - для достопримечательного места регионального значения;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30164">
        <w:rPr>
          <w:rFonts w:ascii="Times New Roman" w:hAnsi="Times New Roman"/>
          <w:bCs/>
          <w:color w:val="000000"/>
          <w:sz w:val="24"/>
          <w:szCs w:val="24"/>
        </w:rPr>
        <w:t>- органом местного самоуправления, уполномоченным в области сохранения, использования, популяризации и государственной охраны объектов культурного наследия, - для досто</w:t>
      </w:r>
      <w:r w:rsidR="004A18CE">
        <w:rPr>
          <w:rFonts w:ascii="Times New Roman" w:hAnsi="Times New Roman"/>
          <w:bCs/>
          <w:color w:val="000000"/>
          <w:sz w:val="24"/>
          <w:szCs w:val="24"/>
        </w:rPr>
        <w:t>примечательного места местного муниципального</w:t>
      </w:r>
      <w:r w:rsidRPr="00330164">
        <w:rPr>
          <w:rFonts w:ascii="Times New Roman" w:hAnsi="Times New Roman"/>
          <w:bCs/>
          <w:color w:val="000000"/>
          <w:sz w:val="24"/>
          <w:szCs w:val="24"/>
        </w:rPr>
        <w:t xml:space="preserve"> значения.</w:t>
      </w:r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330164">
        <w:rPr>
          <w:rFonts w:ascii="Times New Roman" w:hAnsi="Times New Roman"/>
          <w:bCs/>
          <w:color w:val="000000"/>
          <w:sz w:val="24"/>
          <w:szCs w:val="24"/>
        </w:rPr>
        <w:t>- орган, установивший требования к осуществлению деятельности в границах территории достопримечательного места,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власти, уполномоченный в области государственной регистрации прав на недвижимое имущество и сделок с ним, государственного кадастрового учета недвижимого имущества, ведения государственного кадастра недвижимости (далее - орган кадастрового учета).</w:t>
      </w:r>
      <w:proofErr w:type="gramEnd"/>
    </w:p>
    <w:p w:rsidR="00330164" w:rsidRPr="00330164" w:rsidRDefault="00330164" w:rsidP="0033016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330164">
        <w:rPr>
          <w:rFonts w:ascii="Times New Roman" w:hAnsi="Times New Roman"/>
          <w:bCs/>
          <w:color w:val="000000"/>
          <w:sz w:val="24"/>
          <w:szCs w:val="24"/>
        </w:rPr>
        <w:t xml:space="preserve">В соответствии с Положением о зонах охраны объектов культурного наследия (памятников истории и культуры) народов Российской Федерации, утвержденным Постановлением Правительства РФ от 12.09.2015г. № 97 </w:t>
      </w:r>
      <w:r w:rsidRPr="00330164">
        <w:rPr>
          <w:rFonts w:ascii="Times New Roman" w:hAnsi="Times New Roman"/>
          <w:sz w:val="24"/>
          <w:szCs w:val="24"/>
        </w:rPr>
        <w:t xml:space="preserve">разработка проектов зон охраны объектов культурного наследия и проектов объединенной зоны охраны объектов культурного наследия, материалов историко-культурных исследований, обосновывающих </w:t>
      </w:r>
      <w:r w:rsidRPr="00330164">
        <w:rPr>
          <w:rFonts w:ascii="Times New Roman" w:hAnsi="Times New Roman"/>
          <w:sz w:val="24"/>
          <w:szCs w:val="24"/>
        </w:rPr>
        <w:lastRenderedPageBreak/>
        <w:t>необходимость разработки проектов зон охраны объектов культурного наследия, включается в соответствующие федеральные и региональные целевые программы</w:t>
      </w:r>
      <w:proofErr w:type="gramEnd"/>
      <w:r w:rsidRPr="00330164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330164">
        <w:rPr>
          <w:rFonts w:ascii="Times New Roman" w:hAnsi="Times New Roman"/>
          <w:sz w:val="24"/>
          <w:szCs w:val="24"/>
        </w:rPr>
        <w:t>в которых предусматриваются мероприятия по сохранению, использованию, популяризации и государственной охране объектов культурного наследия.</w:t>
      </w:r>
      <w:proofErr w:type="gramEnd"/>
    </w:p>
    <w:p w:rsidR="00330164" w:rsidRPr="00330164" w:rsidRDefault="00330164" w:rsidP="00330164">
      <w:pPr>
        <w:shd w:val="clear" w:color="auto" w:fill="FFFFFF"/>
        <w:spacing w:after="0" w:line="360" w:lineRule="auto"/>
        <w:ind w:firstLine="544"/>
        <w:jc w:val="both"/>
        <w:rPr>
          <w:rFonts w:ascii="Times New Roman" w:hAnsi="Times New Roman"/>
          <w:sz w:val="24"/>
          <w:szCs w:val="24"/>
        </w:rPr>
      </w:pPr>
      <w:bookmarkStart w:id="14" w:name="dst100031"/>
      <w:bookmarkEnd w:id="14"/>
      <w:r w:rsidRPr="00330164">
        <w:rPr>
          <w:rFonts w:ascii="Times New Roman" w:hAnsi="Times New Roman"/>
          <w:sz w:val="24"/>
          <w:szCs w:val="24"/>
        </w:rPr>
        <w:t xml:space="preserve">Разработка </w:t>
      </w:r>
      <w:proofErr w:type="gramStart"/>
      <w:r w:rsidRPr="00330164">
        <w:rPr>
          <w:rFonts w:ascii="Times New Roman" w:hAnsi="Times New Roman"/>
          <w:sz w:val="24"/>
          <w:szCs w:val="24"/>
        </w:rPr>
        <w:t>проектов зон охраны объектов культурного наследия</w:t>
      </w:r>
      <w:proofErr w:type="gramEnd"/>
      <w:r w:rsidRPr="00330164">
        <w:rPr>
          <w:rFonts w:ascii="Times New Roman" w:hAnsi="Times New Roman"/>
          <w:sz w:val="24"/>
          <w:szCs w:val="24"/>
        </w:rPr>
        <w:t xml:space="preserve"> и проектов объединенной зоны охраны объектов культурного наследия может также осуществляться по инициативе и за счет средств органов местного самоуправления, собственников или пользователей объектов культурного наследия, правообладателей земельных участков, расположенных в границах зон охраны объектов культурного наследия.</w:t>
      </w:r>
    </w:p>
    <w:p w:rsidR="00330164" w:rsidRPr="00330164" w:rsidRDefault="00330164" w:rsidP="00330164">
      <w:pPr>
        <w:shd w:val="clear" w:color="auto" w:fill="FFFFFF"/>
        <w:spacing w:after="0" w:line="360" w:lineRule="auto"/>
        <w:ind w:firstLine="544"/>
        <w:jc w:val="both"/>
        <w:rPr>
          <w:rFonts w:ascii="Times New Roman" w:hAnsi="Times New Roman"/>
          <w:sz w:val="24"/>
          <w:szCs w:val="24"/>
        </w:rPr>
      </w:pPr>
      <w:bookmarkStart w:id="15" w:name="dst100032"/>
      <w:bookmarkEnd w:id="15"/>
      <w:r w:rsidRPr="00330164">
        <w:rPr>
          <w:rFonts w:ascii="Times New Roman" w:hAnsi="Times New Roman"/>
          <w:sz w:val="24"/>
          <w:szCs w:val="24"/>
        </w:rPr>
        <w:t xml:space="preserve">Разработку </w:t>
      </w:r>
      <w:proofErr w:type="gramStart"/>
      <w:r w:rsidRPr="00330164">
        <w:rPr>
          <w:rFonts w:ascii="Times New Roman" w:hAnsi="Times New Roman"/>
          <w:sz w:val="24"/>
          <w:szCs w:val="24"/>
        </w:rPr>
        <w:t>проектов зон охраны объектов культурного наследия</w:t>
      </w:r>
      <w:proofErr w:type="gramEnd"/>
      <w:r w:rsidRPr="00330164">
        <w:rPr>
          <w:rFonts w:ascii="Times New Roman" w:hAnsi="Times New Roman"/>
          <w:sz w:val="24"/>
          <w:szCs w:val="24"/>
        </w:rPr>
        <w:t xml:space="preserve"> и проектов объединенной зоны охраны объектов культурного наследия организуют Министерство культуры Российской Федерации, органы государственной власти субъектов Российской Федерации и органы местного самоуправления.</w:t>
      </w:r>
    </w:p>
    <w:p w:rsidR="00330164" w:rsidRPr="00330164" w:rsidRDefault="00330164" w:rsidP="00330164">
      <w:pPr>
        <w:shd w:val="clear" w:color="auto" w:fill="FFFFFF"/>
        <w:spacing w:after="0" w:line="360" w:lineRule="auto"/>
        <w:ind w:firstLine="544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0164">
        <w:rPr>
          <w:rStyle w:val="blk"/>
          <w:rFonts w:ascii="Times New Roman" w:hAnsi="Times New Roman"/>
          <w:sz w:val="24"/>
          <w:szCs w:val="24"/>
        </w:rPr>
        <w:t>На основании проекта зон охраны объекта культурного наследия регионального или местного (муниципального) значения с учетом наличия положительного заключения государственной историко-культурной экспертизы границы зон охраны соответствующего объекта культурного наследия, режимы использования земель и требования к градостроительным регламентам в границах данных зон утверждаются правовым актом органа государственной власти субъекта Российской Федерации в порядке, установленном законом субъекта Российской Федерации, на территории которого расположен</w:t>
      </w:r>
      <w:proofErr w:type="gramEnd"/>
      <w:r w:rsidRPr="00330164">
        <w:rPr>
          <w:rStyle w:val="blk"/>
          <w:rFonts w:ascii="Times New Roman" w:hAnsi="Times New Roman"/>
          <w:sz w:val="24"/>
          <w:szCs w:val="24"/>
        </w:rPr>
        <w:t xml:space="preserve"> данный объект культурного наследия.</w:t>
      </w:r>
    </w:p>
    <w:p w:rsidR="00330164" w:rsidRPr="00330164" w:rsidRDefault="00330164" w:rsidP="00330164">
      <w:pPr>
        <w:shd w:val="clear" w:color="auto" w:fill="FFFFFF"/>
        <w:spacing w:after="0" w:line="360" w:lineRule="auto"/>
        <w:ind w:firstLine="544"/>
        <w:jc w:val="both"/>
        <w:rPr>
          <w:rFonts w:ascii="Times New Roman" w:hAnsi="Times New Roman"/>
          <w:sz w:val="24"/>
          <w:szCs w:val="24"/>
        </w:rPr>
      </w:pPr>
      <w:bookmarkStart w:id="16" w:name="dst100066"/>
      <w:bookmarkEnd w:id="16"/>
      <w:r w:rsidRPr="00330164">
        <w:rPr>
          <w:rStyle w:val="blk"/>
          <w:rFonts w:ascii="Times New Roman" w:hAnsi="Times New Roman"/>
          <w:sz w:val="24"/>
          <w:szCs w:val="24"/>
        </w:rPr>
        <w:t xml:space="preserve">Сведения о границах зон охраны объекта культурного наследия, объединенной зоны охраны объектов культурного наследия должны содержать текстовое и графическое описания </w:t>
      </w:r>
      <w:proofErr w:type="gramStart"/>
      <w:r w:rsidRPr="00330164">
        <w:rPr>
          <w:rStyle w:val="blk"/>
          <w:rFonts w:ascii="Times New Roman" w:hAnsi="Times New Roman"/>
          <w:sz w:val="24"/>
          <w:szCs w:val="24"/>
        </w:rPr>
        <w:t>местоположения границ зон охраны объекта культурного</w:t>
      </w:r>
      <w:proofErr w:type="gramEnd"/>
      <w:r w:rsidRPr="00330164">
        <w:rPr>
          <w:rStyle w:val="blk"/>
          <w:rFonts w:ascii="Times New Roman" w:hAnsi="Times New Roman"/>
          <w:sz w:val="24"/>
          <w:szCs w:val="24"/>
        </w:rPr>
        <w:t xml:space="preserve"> наследия (в виде карты (схемы) границ), перечень координат характерных точек этих границ в системе координат, установленной для ведения государственного кадастра недвижимости.</w:t>
      </w:r>
    </w:p>
    <w:p w:rsidR="00C72F38" w:rsidRPr="00330164" w:rsidRDefault="00330164" w:rsidP="00330164">
      <w:pPr>
        <w:spacing w:after="0" w:line="360" w:lineRule="auto"/>
        <w:ind w:firstLine="544"/>
        <w:jc w:val="both"/>
        <w:rPr>
          <w:rFonts w:ascii="Times New Roman" w:hAnsi="Times New Roman"/>
          <w:color w:val="FF0000"/>
          <w:sz w:val="24"/>
          <w:szCs w:val="24"/>
        </w:rPr>
      </w:pPr>
      <w:bookmarkStart w:id="17" w:name="dst100067"/>
      <w:bookmarkEnd w:id="17"/>
      <w:r w:rsidRPr="00330164">
        <w:rPr>
          <w:rStyle w:val="blk"/>
          <w:rFonts w:ascii="Times New Roman" w:hAnsi="Times New Roman"/>
          <w:sz w:val="24"/>
          <w:szCs w:val="24"/>
        </w:rPr>
        <w:t>Сведения о границах зон охраны объекта культурного наследия, об ограничениях использования объекта недвижимого имущества, находящегося в указанных границах, учитываются в государственном кадастре недвижимости в соответствии с</w:t>
      </w:r>
      <w:r w:rsidRPr="00330164">
        <w:rPr>
          <w:rStyle w:val="apple-converted-space"/>
          <w:rFonts w:ascii="Times New Roman" w:hAnsi="Times New Roman"/>
          <w:sz w:val="24"/>
          <w:szCs w:val="24"/>
        </w:rPr>
        <w:t> </w:t>
      </w:r>
      <w:r>
        <w:rPr>
          <w:rStyle w:val="apple-converted-space"/>
          <w:rFonts w:ascii="Times New Roman" w:hAnsi="Times New Roman"/>
          <w:sz w:val="24"/>
          <w:szCs w:val="24"/>
        </w:rPr>
        <w:t>законодательством</w:t>
      </w:r>
      <w:r w:rsidRPr="0033016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330164">
        <w:rPr>
          <w:rStyle w:val="blk"/>
          <w:rFonts w:ascii="Times New Roman" w:hAnsi="Times New Roman"/>
          <w:sz w:val="24"/>
          <w:szCs w:val="24"/>
        </w:rPr>
        <w:t>Российской Федерации о государственном кадастре недвижимости. Отсутствие в государственном кадастре недвижимости сведений, указанных в настоящем пункте, не является основанием для несоблюдения требований к осуществлению деятельности в границах зон охраны объектов культурного наследия.</w:t>
      </w:r>
    </w:p>
    <w:sectPr w:rsidR="00C72F38" w:rsidRPr="00330164" w:rsidSect="00FC0CA7">
      <w:footerReference w:type="default" r:id="rId9"/>
      <w:pgSz w:w="11906" w:h="16838"/>
      <w:pgMar w:top="993" w:right="850" w:bottom="709" w:left="1701" w:header="567" w:footer="57" w:gutter="0"/>
      <w:pgBorders w:display="firstPage" w:offsetFrom="page">
        <w:top w:val="thinThickThinSmallGap" w:sz="24" w:space="31" w:color="auto"/>
        <w:left w:val="thinThickThinSmallGap" w:sz="24" w:space="31" w:color="auto"/>
        <w:bottom w:val="thinThickThinSmallGap" w:sz="24" w:space="31" w:color="auto"/>
        <w:right w:val="thinThickThinSmallGap" w:sz="24" w:space="31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00A" w:rsidRDefault="00BF400A" w:rsidP="00B436E6">
      <w:pPr>
        <w:spacing w:after="0" w:line="240" w:lineRule="auto"/>
      </w:pPr>
      <w:r>
        <w:separator/>
      </w:r>
    </w:p>
  </w:endnote>
  <w:endnote w:type="continuationSeparator" w:id="0">
    <w:p w:rsidR="00BF400A" w:rsidRDefault="00BF400A" w:rsidP="00B4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180904"/>
      <w:docPartObj>
        <w:docPartGallery w:val="Page Numbers (Bottom of Page)"/>
        <w:docPartUnique/>
      </w:docPartObj>
    </w:sdtPr>
    <w:sdtEndPr/>
    <w:sdtContent>
      <w:p w:rsidR="00164897" w:rsidRDefault="001648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FC4">
          <w:rPr>
            <w:noProof/>
          </w:rPr>
          <w:t>3</w:t>
        </w:r>
        <w:r>
          <w:fldChar w:fldCharType="end"/>
        </w:r>
      </w:p>
    </w:sdtContent>
  </w:sdt>
  <w:p w:rsidR="00164897" w:rsidRDefault="001648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00A" w:rsidRDefault="00BF400A" w:rsidP="00B436E6">
      <w:pPr>
        <w:spacing w:after="0" w:line="240" w:lineRule="auto"/>
      </w:pPr>
      <w:r>
        <w:separator/>
      </w:r>
    </w:p>
  </w:footnote>
  <w:footnote w:type="continuationSeparator" w:id="0">
    <w:p w:rsidR="00BF400A" w:rsidRDefault="00BF400A" w:rsidP="00B43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B13"/>
    <w:multiLevelType w:val="hybridMultilevel"/>
    <w:tmpl w:val="C804D3F8"/>
    <w:lvl w:ilvl="0" w:tplc="47421FF0">
      <w:start w:val="1"/>
      <w:numFmt w:val="bullet"/>
      <w:lvlText w:val=""/>
      <w:lvlJc w:val="left"/>
      <w:pPr>
        <w:tabs>
          <w:tab w:val="num" w:pos="1559"/>
        </w:tabs>
        <w:ind w:left="1559" w:hanging="48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3FF4C2E"/>
    <w:multiLevelType w:val="hybridMultilevel"/>
    <w:tmpl w:val="33F4A7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33341"/>
    <w:multiLevelType w:val="hybridMultilevel"/>
    <w:tmpl w:val="F3048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61570"/>
    <w:multiLevelType w:val="hybridMultilevel"/>
    <w:tmpl w:val="4C5E19E8"/>
    <w:lvl w:ilvl="0" w:tplc="6FE4F5B0">
      <w:start w:val="1"/>
      <w:numFmt w:val="bullet"/>
      <w:lvlText w:val=""/>
      <w:lvlJc w:val="left"/>
      <w:pPr>
        <w:tabs>
          <w:tab w:val="num" w:pos="1559"/>
        </w:tabs>
        <w:ind w:left="1559" w:hanging="482"/>
      </w:pPr>
      <w:rPr>
        <w:rFonts w:ascii="Symbol" w:hAnsi="Symbol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2261208B"/>
    <w:multiLevelType w:val="hybridMultilevel"/>
    <w:tmpl w:val="55FAD110"/>
    <w:lvl w:ilvl="0" w:tplc="26A4C2B0">
      <w:start w:val="1"/>
      <w:numFmt w:val="bullet"/>
      <w:lvlText w:val=""/>
      <w:lvlJc w:val="left"/>
      <w:pPr>
        <w:tabs>
          <w:tab w:val="num" w:pos="1559"/>
        </w:tabs>
        <w:ind w:left="1559" w:hanging="48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C97603"/>
    <w:multiLevelType w:val="hybridMultilevel"/>
    <w:tmpl w:val="0180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25A5D"/>
    <w:multiLevelType w:val="hybridMultilevel"/>
    <w:tmpl w:val="E7AA0D9E"/>
    <w:lvl w:ilvl="0" w:tplc="F5FC7FB2">
      <w:start w:val="1"/>
      <w:numFmt w:val="bullet"/>
      <w:lvlText w:val=""/>
      <w:lvlJc w:val="left"/>
      <w:pPr>
        <w:tabs>
          <w:tab w:val="num" w:pos="1742"/>
        </w:tabs>
        <w:ind w:left="1742" w:hanging="48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7">
    <w:nsid w:val="27F75F9D"/>
    <w:multiLevelType w:val="hybridMultilevel"/>
    <w:tmpl w:val="CE705542"/>
    <w:lvl w:ilvl="0" w:tplc="0E309D5E">
      <w:start w:val="1"/>
      <w:numFmt w:val="bullet"/>
      <w:lvlText w:val=""/>
      <w:lvlJc w:val="left"/>
      <w:pPr>
        <w:tabs>
          <w:tab w:val="num" w:pos="1559"/>
        </w:tabs>
        <w:ind w:left="1559" w:hanging="48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08231E4"/>
    <w:multiLevelType w:val="hybridMultilevel"/>
    <w:tmpl w:val="5E0413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B46F8"/>
    <w:multiLevelType w:val="hybridMultilevel"/>
    <w:tmpl w:val="5BF2EAAE"/>
    <w:lvl w:ilvl="0" w:tplc="51C44A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7927E8"/>
    <w:multiLevelType w:val="hybridMultilevel"/>
    <w:tmpl w:val="2AD4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E77C38"/>
    <w:multiLevelType w:val="hybridMultilevel"/>
    <w:tmpl w:val="803603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86763"/>
    <w:multiLevelType w:val="hybridMultilevel"/>
    <w:tmpl w:val="F650F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95A4E51"/>
    <w:multiLevelType w:val="hybridMultilevel"/>
    <w:tmpl w:val="8CC4AD7A"/>
    <w:lvl w:ilvl="0" w:tplc="17A20B9A">
      <w:start w:val="1"/>
      <w:numFmt w:val="decimal"/>
      <w:lvlText w:val="%1.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  <w:rPr>
        <w:rFonts w:cs="Times New Roman"/>
      </w:rPr>
    </w:lvl>
  </w:abstractNum>
  <w:abstractNum w:abstractNumId="14">
    <w:nsid w:val="4AF97010"/>
    <w:multiLevelType w:val="hybridMultilevel"/>
    <w:tmpl w:val="0322A684"/>
    <w:lvl w:ilvl="0" w:tplc="CDC6A8FA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9427E"/>
    <w:multiLevelType w:val="hybridMultilevel"/>
    <w:tmpl w:val="19C88A56"/>
    <w:lvl w:ilvl="0" w:tplc="5F48B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F63A0"/>
    <w:multiLevelType w:val="hybridMultilevel"/>
    <w:tmpl w:val="990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818EB"/>
    <w:multiLevelType w:val="hybridMultilevel"/>
    <w:tmpl w:val="DE7CCF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D552FC"/>
    <w:multiLevelType w:val="hybridMultilevel"/>
    <w:tmpl w:val="91308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D237D"/>
    <w:multiLevelType w:val="multilevel"/>
    <w:tmpl w:val="8F8A0BC4"/>
    <w:lvl w:ilvl="0">
      <w:start w:val="1"/>
      <w:numFmt w:val="bullet"/>
      <w:pStyle w:val="a"/>
      <w:lvlText w:val=""/>
      <w:lvlJc w:val="left"/>
      <w:pPr>
        <w:ind w:left="-425" w:firstLine="567"/>
      </w:pPr>
      <w:rPr>
        <w:rFonts w:ascii="Symbol" w:hAnsi="Symbol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0">
    <w:nsid w:val="64F2773C"/>
    <w:multiLevelType w:val="hybridMultilevel"/>
    <w:tmpl w:val="6FE8AD54"/>
    <w:lvl w:ilvl="0" w:tplc="DC7282A2">
      <w:start w:val="1"/>
      <w:numFmt w:val="bullet"/>
      <w:lvlText w:val=""/>
      <w:lvlJc w:val="left"/>
      <w:pPr>
        <w:tabs>
          <w:tab w:val="num" w:pos="1559"/>
        </w:tabs>
        <w:ind w:left="1559" w:hanging="48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A94624"/>
    <w:multiLevelType w:val="hybridMultilevel"/>
    <w:tmpl w:val="80D27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11A36"/>
    <w:multiLevelType w:val="multilevel"/>
    <w:tmpl w:val="1AF2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7FDF6152"/>
    <w:multiLevelType w:val="hybridMultilevel"/>
    <w:tmpl w:val="A74CB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21"/>
  </w:num>
  <w:num w:numId="4">
    <w:abstractNumId w:val="9"/>
  </w:num>
  <w:num w:numId="5">
    <w:abstractNumId w:val="18"/>
  </w:num>
  <w:num w:numId="6">
    <w:abstractNumId w:val="10"/>
  </w:num>
  <w:num w:numId="7">
    <w:abstractNumId w:val="14"/>
  </w:num>
  <w:num w:numId="8">
    <w:abstractNumId w:val="2"/>
  </w:num>
  <w:num w:numId="9">
    <w:abstractNumId w:val="16"/>
  </w:num>
  <w:num w:numId="10">
    <w:abstractNumId w:val="17"/>
  </w:num>
  <w:num w:numId="11">
    <w:abstractNumId w:val="23"/>
  </w:num>
  <w:num w:numId="12">
    <w:abstractNumId w:val="15"/>
  </w:num>
  <w:num w:numId="13">
    <w:abstractNumId w:val="4"/>
  </w:num>
  <w:num w:numId="14">
    <w:abstractNumId w:val="3"/>
  </w:num>
  <w:num w:numId="15">
    <w:abstractNumId w:val="0"/>
  </w:num>
  <w:num w:numId="16">
    <w:abstractNumId w:val="19"/>
  </w:num>
  <w:num w:numId="17">
    <w:abstractNumId w:val="22"/>
  </w:num>
  <w:num w:numId="18">
    <w:abstractNumId w:val="1"/>
  </w:num>
  <w:num w:numId="19">
    <w:abstractNumId w:val="11"/>
  </w:num>
  <w:num w:numId="20">
    <w:abstractNumId w:val="8"/>
  </w:num>
  <w:num w:numId="21">
    <w:abstractNumId w:val="5"/>
  </w:num>
  <w:num w:numId="22">
    <w:abstractNumId w:val="20"/>
  </w:num>
  <w:num w:numId="23">
    <w:abstractNumId w:val="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969"/>
    <w:rsid w:val="00001239"/>
    <w:rsid w:val="00002FD8"/>
    <w:rsid w:val="00003269"/>
    <w:rsid w:val="00003E76"/>
    <w:rsid w:val="000143DB"/>
    <w:rsid w:val="00023EEE"/>
    <w:rsid w:val="00025962"/>
    <w:rsid w:val="00025C9F"/>
    <w:rsid w:val="00026AD3"/>
    <w:rsid w:val="000319B1"/>
    <w:rsid w:val="000325F0"/>
    <w:rsid w:val="000364D6"/>
    <w:rsid w:val="00052EA6"/>
    <w:rsid w:val="00054757"/>
    <w:rsid w:val="00061E21"/>
    <w:rsid w:val="00065554"/>
    <w:rsid w:val="0006562E"/>
    <w:rsid w:val="00066AE9"/>
    <w:rsid w:val="000839D9"/>
    <w:rsid w:val="00085880"/>
    <w:rsid w:val="000904C8"/>
    <w:rsid w:val="000A1F8D"/>
    <w:rsid w:val="000A2FC0"/>
    <w:rsid w:val="000A3226"/>
    <w:rsid w:val="000A6FC2"/>
    <w:rsid w:val="000B2584"/>
    <w:rsid w:val="000B3281"/>
    <w:rsid w:val="000C3243"/>
    <w:rsid w:val="000C5FAE"/>
    <w:rsid w:val="000C68FA"/>
    <w:rsid w:val="000D317B"/>
    <w:rsid w:val="000D5C88"/>
    <w:rsid w:val="000E150B"/>
    <w:rsid w:val="000E1B62"/>
    <w:rsid w:val="000E43F5"/>
    <w:rsid w:val="000E4570"/>
    <w:rsid w:val="000E5563"/>
    <w:rsid w:val="000F218D"/>
    <w:rsid w:val="00103274"/>
    <w:rsid w:val="00107569"/>
    <w:rsid w:val="00110EAA"/>
    <w:rsid w:val="00114AB4"/>
    <w:rsid w:val="00121A9F"/>
    <w:rsid w:val="00124A31"/>
    <w:rsid w:val="00124DF4"/>
    <w:rsid w:val="00127D72"/>
    <w:rsid w:val="00130066"/>
    <w:rsid w:val="00130227"/>
    <w:rsid w:val="001302F4"/>
    <w:rsid w:val="0013046B"/>
    <w:rsid w:val="001365AA"/>
    <w:rsid w:val="0014176A"/>
    <w:rsid w:val="001455FF"/>
    <w:rsid w:val="001469CD"/>
    <w:rsid w:val="00146FC4"/>
    <w:rsid w:val="00147A2E"/>
    <w:rsid w:val="001517C9"/>
    <w:rsid w:val="00155124"/>
    <w:rsid w:val="00155DD5"/>
    <w:rsid w:val="00164897"/>
    <w:rsid w:val="00167CA4"/>
    <w:rsid w:val="00171C18"/>
    <w:rsid w:val="00172982"/>
    <w:rsid w:val="00173189"/>
    <w:rsid w:val="001762E4"/>
    <w:rsid w:val="00180CFF"/>
    <w:rsid w:val="00183CB3"/>
    <w:rsid w:val="0018494A"/>
    <w:rsid w:val="001875B6"/>
    <w:rsid w:val="001A0BBB"/>
    <w:rsid w:val="001A1812"/>
    <w:rsid w:val="001A2CCB"/>
    <w:rsid w:val="001A6269"/>
    <w:rsid w:val="001B1441"/>
    <w:rsid w:val="001B45C8"/>
    <w:rsid w:val="001B4959"/>
    <w:rsid w:val="001B50FF"/>
    <w:rsid w:val="001B71BC"/>
    <w:rsid w:val="001B7F14"/>
    <w:rsid w:val="001C652E"/>
    <w:rsid w:val="001D0241"/>
    <w:rsid w:val="001D1FC0"/>
    <w:rsid w:val="001D53D6"/>
    <w:rsid w:val="001D6AD8"/>
    <w:rsid w:val="001E0357"/>
    <w:rsid w:val="001E33C8"/>
    <w:rsid w:val="001E5365"/>
    <w:rsid w:val="001E61B8"/>
    <w:rsid w:val="001F01B3"/>
    <w:rsid w:val="001F2B47"/>
    <w:rsid w:val="001F308A"/>
    <w:rsid w:val="001F5F82"/>
    <w:rsid w:val="001F79F0"/>
    <w:rsid w:val="002050AF"/>
    <w:rsid w:val="002077DC"/>
    <w:rsid w:val="002116BD"/>
    <w:rsid w:val="00212D9B"/>
    <w:rsid w:val="00217B85"/>
    <w:rsid w:val="002233FB"/>
    <w:rsid w:val="002235A3"/>
    <w:rsid w:val="0023303D"/>
    <w:rsid w:val="00233CEF"/>
    <w:rsid w:val="0023573D"/>
    <w:rsid w:val="00244907"/>
    <w:rsid w:val="00245A68"/>
    <w:rsid w:val="002613C2"/>
    <w:rsid w:val="00261BC8"/>
    <w:rsid w:val="0026487C"/>
    <w:rsid w:val="00266146"/>
    <w:rsid w:val="002668F1"/>
    <w:rsid w:val="002672A8"/>
    <w:rsid w:val="0027384B"/>
    <w:rsid w:val="002744A8"/>
    <w:rsid w:val="00280087"/>
    <w:rsid w:val="00281E6A"/>
    <w:rsid w:val="00284C2C"/>
    <w:rsid w:val="00285EC7"/>
    <w:rsid w:val="0028601F"/>
    <w:rsid w:val="00286B6B"/>
    <w:rsid w:val="002902AF"/>
    <w:rsid w:val="00290620"/>
    <w:rsid w:val="0029618E"/>
    <w:rsid w:val="00296A4E"/>
    <w:rsid w:val="002A162C"/>
    <w:rsid w:val="002A1AC9"/>
    <w:rsid w:val="002A28FB"/>
    <w:rsid w:val="002A2DCB"/>
    <w:rsid w:val="002A30AA"/>
    <w:rsid w:val="002A5D5C"/>
    <w:rsid w:val="002B59A1"/>
    <w:rsid w:val="002B7F0E"/>
    <w:rsid w:val="002C26BD"/>
    <w:rsid w:val="002C4436"/>
    <w:rsid w:val="002D0503"/>
    <w:rsid w:val="002D2F62"/>
    <w:rsid w:val="002D64A7"/>
    <w:rsid w:val="002D6A44"/>
    <w:rsid w:val="002D7532"/>
    <w:rsid w:val="002D7797"/>
    <w:rsid w:val="002E23D7"/>
    <w:rsid w:val="002E5444"/>
    <w:rsid w:val="002E63EC"/>
    <w:rsid w:val="002E7C84"/>
    <w:rsid w:val="002F2799"/>
    <w:rsid w:val="002F2969"/>
    <w:rsid w:val="002F386B"/>
    <w:rsid w:val="00302143"/>
    <w:rsid w:val="00305F46"/>
    <w:rsid w:val="00310860"/>
    <w:rsid w:val="00321889"/>
    <w:rsid w:val="00322708"/>
    <w:rsid w:val="00330164"/>
    <w:rsid w:val="00331287"/>
    <w:rsid w:val="0033228C"/>
    <w:rsid w:val="00333DF6"/>
    <w:rsid w:val="00337747"/>
    <w:rsid w:val="00342CD8"/>
    <w:rsid w:val="00346539"/>
    <w:rsid w:val="003467FB"/>
    <w:rsid w:val="00356EC7"/>
    <w:rsid w:val="00360A86"/>
    <w:rsid w:val="00360EA2"/>
    <w:rsid w:val="00366E0A"/>
    <w:rsid w:val="00380333"/>
    <w:rsid w:val="003834D2"/>
    <w:rsid w:val="00385787"/>
    <w:rsid w:val="00392209"/>
    <w:rsid w:val="00394DE3"/>
    <w:rsid w:val="003B1A42"/>
    <w:rsid w:val="003B28BF"/>
    <w:rsid w:val="003B2C14"/>
    <w:rsid w:val="003B2D80"/>
    <w:rsid w:val="003B47B4"/>
    <w:rsid w:val="003B55BD"/>
    <w:rsid w:val="003C0C09"/>
    <w:rsid w:val="003C4AA9"/>
    <w:rsid w:val="003D2B7B"/>
    <w:rsid w:val="003D592C"/>
    <w:rsid w:val="003D75C2"/>
    <w:rsid w:val="003E4F85"/>
    <w:rsid w:val="003F4ED4"/>
    <w:rsid w:val="003F557E"/>
    <w:rsid w:val="004001DF"/>
    <w:rsid w:val="00403161"/>
    <w:rsid w:val="004056C7"/>
    <w:rsid w:val="00406161"/>
    <w:rsid w:val="00406481"/>
    <w:rsid w:val="00406B05"/>
    <w:rsid w:val="00407AA6"/>
    <w:rsid w:val="004112C2"/>
    <w:rsid w:val="0041480A"/>
    <w:rsid w:val="00414E84"/>
    <w:rsid w:val="00416B64"/>
    <w:rsid w:val="004179FC"/>
    <w:rsid w:val="004241BB"/>
    <w:rsid w:val="004247C5"/>
    <w:rsid w:val="00425FFC"/>
    <w:rsid w:val="00432C28"/>
    <w:rsid w:val="00433067"/>
    <w:rsid w:val="00437510"/>
    <w:rsid w:val="00444179"/>
    <w:rsid w:val="00444EEE"/>
    <w:rsid w:val="00450ABE"/>
    <w:rsid w:val="004536C4"/>
    <w:rsid w:val="00453BF0"/>
    <w:rsid w:val="00461D00"/>
    <w:rsid w:val="00462401"/>
    <w:rsid w:val="004669B7"/>
    <w:rsid w:val="004714C5"/>
    <w:rsid w:val="00471C19"/>
    <w:rsid w:val="00475584"/>
    <w:rsid w:val="00484974"/>
    <w:rsid w:val="004933BE"/>
    <w:rsid w:val="00497A48"/>
    <w:rsid w:val="004A18CE"/>
    <w:rsid w:val="004A5EED"/>
    <w:rsid w:val="004B27E0"/>
    <w:rsid w:val="004B61B2"/>
    <w:rsid w:val="004C2911"/>
    <w:rsid w:val="004D6A37"/>
    <w:rsid w:val="004D7C85"/>
    <w:rsid w:val="004E141D"/>
    <w:rsid w:val="004E7F38"/>
    <w:rsid w:val="004F06B5"/>
    <w:rsid w:val="004F34AE"/>
    <w:rsid w:val="004F3602"/>
    <w:rsid w:val="00502972"/>
    <w:rsid w:val="00502AD1"/>
    <w:rsid w:val="00510460"/>
    <w:rsid w:val="0052442F"/>
    <w:rsid w:val="00530D7C"/>
    <w:rsid w:val="005356A0"/>
    <w:rsid w:val="00535CD0"/>
    <w:rsid w:val="00536A68"/>
    <w:rsid w:val="00536EE8"/>
    <w:rsid w:val="00543E3E"/>
    <w:rsid w:val="005444A5"/>
    <w:rsid w:val="005564BD"/>
    <w:rsid w:val="00565F7D"/>
    <w:rsid w:val="0056647A"/>
    <w:rsid w:val="00566A0C"/>
    <w:rsid w:val="00574ABE"/>
    <w:rsid w:val="005755B5"/>
    <w:rsid w:val="0058099D"/>
    <w:rsid w:val="00582483"/>
    <w:rsid w:val="00585DF2"/>
    <w:rsid w:val="005868C0"/>
    <w:rsid w:val="0059261E"/>
    <w:rsid w:val="00595761"/>
    <w:rsid w:val="00595D91"/>
    <w:rsid w:val="00596CA2"/>
    <w:rsid w:val="00596D98"/>
    <w:rsid w:val="00597FE7"/>
    <w:rsid w:val="005B004D"/>
    <w:rsid w:val="005B4097"/>
    <w:rsid w:val="005B43C3"/>
    <w:rsid w:val="005B5F47"/>
    <w:rsid w:val="005C4516"/>
    <w:rsid w:val="005C58CF"/>
    <w:rsid w:val="005C5E6D"/>
    <w:rsid w:val="005C7617"/>
    <w:rsid w:val="005C7FF2"/>
    <w:rsid w:val="005D3A15"/>
    <w:rsid w:val="005D40A8"/>
    <w:rsid w:val="005D423F"/>
    <w:rsid w:val="005D5544"/>
    <w:rsid w:val="005D7639"/>
    <w:rsid w:val="005F14CF"/>
    <w:rsid w:val="005F1E9E"/>
    <w:rsid w:val="005F27B7"/>
    <w:rsid w:val="005F6D5F"/>
    <w:rsid w:val="00600470"/>
    <w:rsid w:val="006168BC"/>
    <w:rsid w:val="00640405"/>
    <w:rsid w:val="0065280F"/>
    <w:rsid w:val="00660B36"/>
    <w:rsid w:val="00662BDD"/>
    <w:rsid w:val="00666722"/>
    <w:rsid w:val="00671D42"/>
    <w:rsid w:val="006734AD"/>
    <w:rsid w:val="006744E5"/>
    <w:rsid w:val="00680425"/>
    <w:rsid w:val="00683406"/>
    <w:rsid w:val="006842F1"/>
    <w:rsid w:val="006935BE"/>
    <w:rsid w:val="00694289"/>
    <w:rsid w:val="00696389"/>
    <w:rsid w:val="006A671F"/>
    <w:rsid w:val="006A784C"/>
    <w:rsid w:val="006B2F9F"/>
    <w:rsid w:val="006C3ED6"/>
    <w:rsid w:val="006C58B6"/>
    <w:rsid w:val="006C5CBE"/>
    <w:rsid w:val="006C5E90"/>
    <w:rsid w:val="006D12CB"/>
    <w:rsid w:val="006D1BC2"/>
    <w:rsid w:val="006D3EB4"/>
    <w:rsid w:val="006D64F9"/>
    <w:rsid w:val="006F2148"/>
    <w:rsid w:val="006F5B89"/>
    <w:rsid w:val="0070107A"/>
    <w:rsid w:val="00702B9F"/>
    <w:rsid w:val="007055CD"/>
    <w:rsid w:val="00706B24"/>
    <w:rsid w:val="0070771E"/>
    <w:rsid w:val="00715B26"/>
    <w:rsid w:val="00716A13"/>
    <w:rsid w:val="007174D8"/>
    <w:rsid w:val="00720A44"/>
    <w:rsid w:val="00721C21"/>
    <w:rsid w:val="00723C80"/>
    <w:rsid w:val="00727F1C"/>
    <w:rsid w:val="007445A1"/>
    <w:rsid w:val="00744AE9"/>
    <w:rsid w:val="00746F00"/>
    <w:rsid w:val="00750C76"/>
    <w:rsid w:val="007542E3"/>
    <w:rsid w:val="00770A4B"/>
    <w:rsid w:val="007711F0"/>
    <w:rsid w:val="007801A4"/>
    <w:rsid w:val="00782854"/>
    <w:rsid w:val="0078657C"/>
    <w:rsid w:val="007937F7"/>
    <w:rsid w:val="007960CA"/>
    <w:rsid w:val="0079687D"/>
    <w:rsid w:val="007A3272"/>
    <w:rsid w:val="007A4A3A"/>
    <w:rsid w:val="007B2089"/>
    <w:rsid w:val="007B7578"/>
    <w:rsid w:val="007B7F42"/>
    <w:rsid w:val="007C1CEF"/>
    <w:rsid w:val="007C7316"/>
    <w:rsid w:val="007D6D90"/>
    <w:rsid w:val="007E231D"/>
    <w:rsid w:val="007E4749"/>
    <w:rsid w:val="007F527B"/>
    <w:rsid w:val="007F77B9"/>
    <w:rsid w:val="008008B7"/>
    <w:rsid w:val="0080314C"/>
    <w:rsid w:val="00804483"/>
    <w:rsid w:val="008133E2"/>
    <w:rsid w:val="00822F9A"/>
    <w:rsid w:val="00826B9D"/>
    <w:rsid w:val="00830D0A"/>
    <w:rsid w:val="00831B94"/>
    <w:rsid w:val="00832784"/>
    <w:rsid w:val="00836365"/>
    <w:rsid w:val="00836A36"/>
    <w:rsid w:val="00836D1B"/>
    <w:rsid w:val="008371AA"/>
    <w:rsid w:val="00843A0B"/>
    <w:rsid w:val="00844FC0"/>
    <w:rsid w:val="00845D22"/>
    <w:rsid w:val="00852D6E"/>
    <w:rsid w:val="00855281"/>
    <w:rsid w:val="008559E3"/>
    <w:rsid w:val="008577F3"/>
    <w:rsid w:val="00862687"/>
    <w:rsid w:val="00864A03"/>
    <w:rsid w:val="00874DE3"/>
    <w:rsid w:val="00892F65"/>
    <w:rsid w:val="00893027"/>
    <w:rsid w:val="00893DE7"/>
    <w:rsid w:val="00897967"/>
    <w:rsid w:val="008B1C15"/>
    <w:rsid w:val="008B4AB8"/>
    <w:rsid w:val="008D03C5"/>
    <w:rsid w:val="008D0672"/>
    <w:rsid w:val="008D6BC5"/>
    <w:rsid w:val="008E0CDC"/>
    <w:rsid w:val="008E7C74"/>
    <w:rsid w:val="008F0D20"/>
    <w:rsid w:val="008F2108"/>
    <w:rsid w:val="008F2BBF"/>
    <w:rsid w:val="008F301D"/>
    <w:rsid w:val="00900F3E"/>
    <w:rsid w:val="0091217E"/>
    <w:rsid w:val="00920CFB"/>
    <w:rsid w:val="00925844"/>
    <w:rsid w:val="00926F25"/>
    <w:rsid w:val="0092731E"/>
    <w:rsid w:val="00927F08"/>
    <w:rsid w:val="00931BBA"/>
    <w:rsid w:val="00932E5C"/>
    <w:rsid w:val="009341BF"/>
    <w:rsid w:val="00951050"/>
    <w:rsid w:val="0096039B"/>
    <w:rsid w:val="00966D59"/>
    <w:rsid w:val="00971B0B"/>
    <w:rsid w:val="00972DA9"/>
    <w:rsid w:val="009764FB"/>
    <w:rsid w:val="00976DED"/>
    <w:rsid w:val="0097775E"/>
    <w:rsid w:val="00984E68"/>
    <w:rsid w:val="00987561"/>
    <w:rsid w:val="009A16F0"/>
    <w:rsid w:val="009A55E2"/>
    <w:rsid w:val="009B4C83"/>
    <w:rsid w:val="009C18F7"/>
    <w:rsid w:val="009C4A9D"/>
    <w:rsid w:val="009D2B24"/>
    <w:rsid w:val="009E736F"/>
    <w:rsid w:val="009F277E"/>
    <w:rsid w:val="009F4FA8"/>
    <w:rsid w:val="009F6C5A"/>
    <w:rsid w:val="00A01E8D"/>
    <w:rsid w:val="00A05E51"/>
    <w:rsid w:val="00A077C2"/>
    <w:rsid w:val="00A10E0B"/>
    <w:rsid w:val="00A13A21"/>
    <w:rsid w:val="00A16837"/>
    <w:rsid w:val="00A21367"/>
    <w:rsid w:val="00A26855"/>
    <w:rsid w:val="00A3135E"/>
    <w:rsid w:val="00A357EF"/>
    <w:rsid w:val="00A36897"/>
    <w:rsid w:val="00A3690A"/>
    <w:rsid w:val="00A40625"/>
    <w:rsid w:val="00A4073D"/>
    <w:rsid w:val="00A47276"/>
    <w:rsid w:val="00A510F9"/>
    <w:rsid w:val="00A52A27"/>
    <w:rsid w:val="00A52BA4"/>
    <w:rsid w:val="00A57E27"/>
    <w:rsid w:val="00A60E25"/>
    <w:rsid w:val="00A61245"/>
    <w:rsid w:val="00A61E15"/>
    <w:rsid w:val="00A66EE8"/>
    <w:rsid w:val="00A71B5D"/>
    <w:rsid w:val="00A73876"/>
    <w:rsid w:val="00A76FAE"/>
    <w:rsid w:val="00A776DA"/>
    <w:rsid w:val="00A81863"/>
    <w:rsid w:val="00A834D9"/>
    <w:rsid w:val="00A84171"/>
    <w:rsid w:val="00A852C5"/>
    <w:rsid w:val="00A972A0"/>
    <w:rsid w:val="00A975D3"/>
    <w:rsid w:val="00AA4E08"/>
    <w:rsid w:val="00AB577A"/>
    <w:rsid w:val="00AB7234"/>
    <w:rsid w:val="00AC17C7"/>
    <w:rsid w:val="00AD1184"/>
    <w:rsid w:val="00AE355A"/>
    <w:rsid w:val="00AE50F4"/>
    <w:rsid w:val="00AF72CC"/>
    <w:rsid w:val="00B009E8"/>
    <w:rsid w:val="00B05E26"/>
    <w:rsid w:val="00B06036"/>
    <w:rsid w:val="00B11D94"/>
    <w:rsid w:val="00B16F37"/>
    <w:rsid w:val="00B1736A"/>
    <w:rsid w:val="00B31D24"/>
    <w:rsid w:val="00B377AC"/>
    <w:rsid w:val="00B420E8"/>
    <w:rsid w:val="00B436E6"/>
    <w:rsid w:val="00B447A8"/>
    <w:rsid w:val="00B5005B"/>
    <w:rsid w:val="00B50C4B"/>
    <w:rsid w:val="00B52103"/>
    <w:rsid w:val="00B53A8E"/>
    <w:rsid w:val="00B564A7"/>
    <w:rsid w:val="00B61060"/>
    <w:rsid w:val="00B6376B"/>
    <w:rsid w:val="00B653D9"/>
    <w:rsid w:val="00B65FB5"/>
    <w:rsid w:val="00B7727A"/>
    <w:rsid w:val="00B77A77"/>
    <w:rsid w:val="00B77F02"/>
    <w:rsid w:val="00B8270A"/>
    <w:rsid w:val="00B920C2"/>
    <w:rsid w:val="00B95DCC"/>
    <w:rsid w:val="00B97439"/>
    <w:rsid w:val="00BA2433"/>
    <w:rsid w:val="00BA33C2"/>
    <w:rsid w:val="00BA47D1"/>
    <w:rsid w:val="00BB23A5"/>
    <w:rsid w:val="00BB36D5"/>
    <w:rsid w:val="00BB6589"/>
    <w:rsid w:val="00BB7215"/>
    <w:rsid w:val="00BB72D5"/>
    <w:rsid w:val="00BC1A92"/>
    <w:rsid w:val="00BC2B83"/>
    <w:rsid w:val="00BC4D6A"/>
    <w:rsid w:val="00BC652A"/>
    <w:rsid w:val="00BD39F1"/>
    <w:rsid w:val="00BD688D"/>
    <w:rsid w:val="00BD6F5E"/>
    <w:rsid w:val="00BD7580"/>
    <w:rsid w:val="00BE1D2F"/>
    <w:rsid w:val="00BE7F02"/>
    <w:rsid w:val="00BF400A"/>
    <w:rsid w:val="00C03908"/>
    <w:rsid w:val="00C0583E"/>
    <w:rsid w:val="00C13187"/>
    <w:rsid w:val="00C200C1"/>
    <w:rsid w:val="00C20BB8"/>
    <w:rsid w:val="00C22314"/>
    <w:rsid w:val="00C30638"/>
    <w:rsid w:val="00C3575C"/>
    <w:rsid w:val="00C417E3"/>
    <w:rsid w:val="00C41F86"/>
    <w:rsid w:val="00C421A7"/>
    <w:rsid w:val="00C57D34"/>
    <w:rsid w:val="00C57DB6"/>
    <w:rsid w:val="00C6080F"/>
    <w:rsid w:val="00C67FA0"/>
    <w:rsid w:val="00C72F38"/>
    <w:rsid w:val="00C73DF6"/>
    <w:rsid w:val="00C74335"/>
    <w:rsid w:val="00C763CC"/>
    <w:rsid w:val="00C77D4E"/>
    <w:rsid w:val="00C90D81"/>
    <w:rsid w:val="00C91C03"/>
    <w:rsid w:val="00C93FAF"/>
    <w:rsid w:val="00C96236"/>
    <w:rsid w:val="00C970FB"/>
    <w:rsid w:val="00C97497"/>
    <w:rsid w:val="00CA4266"/>
    <w:rsid w:val="00CA5AFB"/>
    <w:rsid w:val="00CA5F03"/>
    <w:rsid w:val="00CB04BC"/>
    <w:rsid w:val="00CB2B31"/>
    <w:rsid w:val="00CB48D3"/>
    <w:rsid w:val="00CB63A4"/>
    <w:rsid w:val="00CC1EA2"/>
    <w:rsid w:val="00CD09BC"/>
    <w:rsid w:val="00CD3654"/>
    <w:rsid w:val="00CE0D63"/>
    <w:rsid w:val="00CE48A1"/>
    <w:rsid w:val="00CF272B"/>
    <w:rsid w:val="00CF3A2D"/>
    <w:rsid w:val="00CF4BC1"/>
    <w:rsid w:val="00CF7E2F"/>
    <w:rsid w:val="00D04E9B"/>
    <w:rsid w:val="00D0509F"/>
    <w:rsid w:val="00D05E96"/>
    <w:rsid w:val="00D13BF5"/>
    <w:rsid w:val="00D1763E"/>
    <w:rsid w:val="00D21916"/>
    <w:rsid w:val="00D35EAA"/>
    <w:rsid w:val="00D372FE"/>
    <w:rsid w:val="00D4334E"/>
    <w:rsid w:val="00D440B4"/>
    <w:rsid w:val="00D51FF8"/>
    <w:rsid w:val="00D52D51"/>
    <w:rsid w:val="00D55E90"/>
    <w:rsid w:val="00D6334A"/>
    <w:rsid w:val="00D63FE1"/>
    <w:rsid w:val="00D731E3"/>
    <w:rsid w:val="00D744F4"/>
    <w:rsid w:val="00D80D4F"/>
    <w:rsid w:val="00D9515C"/>
    <w:rsid w:val="00DA0411"/>
    <w:rsid w:val="00DA227A"/>
    <w:rsid w:val="00DA2FB5"/>
    <w:rsid w:val="00DA3221"/>
    <w:rsid w:val="00DA5BD3"/>
    <w:rsid w:val="00DB0A29"/>
    <w:rsid w:val="00DC1D56"/>
    <w:rsid w:val="00DD1BD0"/>
    <w:rsid w:val="00DD1CC5"/>
    <w:rsid w:val="00DD248B"/>
    <w:rsid w:val="00DD6D7D"/>
    <w:rsid w:val="00DE1164"/>
    <w:rsid w:val="00DE17CD"/>
    <w:rsid w:val="00DE2885"/>
    <w:rsid w:val="00DE4369"/>
    <w:rsid w:val="00DE56B8"/>
    <w:rsid w:val="00E03D6C"/>
    <w:rsid w:val="00E239DB"/>
    <w:rsid w:val="00E24C54"/>
    <w:rsid w:val="00E263FD"/>
    <w:rsid w:val="00E31084"/>
    <w:rsid w:val="00E32D63"/>
    <w:rsid w:val="00E35207"/>
    <w:rsid w:val="00E44863"/>
    <w:rsid w:val="00E453DD"/>
    <w:rsid w:val="00E52C5B"/>
    <w:rsid w:val="00E5397B"/>
    <w:rsid w:val="00E571A1"/>
    <w:rsid w:val="00E637F0"/>
    <w:rsid w:val="00E642E6"/>
    <w:rsid w:val="00E66A6B"/>
    <w:rsid w:val="00E71FC8"/>
    <w:rsid w:val="00E82469"/>
    <w:rsid w:val="00E856F2"/>
    <w:rsid w:val="00E867F0"/>
    <w:rsid w:val="00E92F68"/>
    <w:rsid w:val="00E94C27"/>
    <w:rsid w:val="00E96FB2"/>
    <w:rsid w:val="00E97779"/>
    <w:rsid w:val="00E977AA"/>
    <w:rsid w:val="00EA18D0"/>
    <w:rsid w:val="00EA4C80"/>
    <w:rsid w:val="00EA4F14"/>
    <w:rsid w:val="00EA7BFA"/>
    <w:rsid w:val="00EB12FD"/>
    <w:rsid w:val="00EB27E9"/>
    <w:rsid w:val="00EC37B9"/>
    <w:rsid w:val="00ED291E"/>
    <w:rsid w:val="00ED4667"/>
    <w:rsid w:val="00ED6997"/>
    <w:rsid w:val="00EE0BDB"/>
    <w:rsid w:val="00EE42EF"/>
    <w:rsid w:val="00EE4F04"/>
    <w:rsid w:val="00EE6220"/>
    <w:rsid w:val="00EF1D1B"/>
    <w:rsid w:val="00EF3864"/>
    <w:rsid w:val="00EF4468"/>
    <w:rsid w:val="00EF7CBF"/>
    <w:rsid w:val="00F003CC"/>
    <w:rsid w:val="00F01A3A"/>
    <w:rsid w:val="00F0427F"/>
    <w:rsid w:val="00F12811"/>
    <w:rsid w:val="00F16C0A"/>
    <w:rsid w:val="00F2139F"/>
    <w:rsid w:val="00F24075"/>
    <w:rsid w:val="00F25B65"/>
    <w:rsid w:val="00F30637"/>
    <w:rsid w:val="00F35EE5"/>
    <w:rsid w:val="00F36620"/>
    <w:rsid w:val="00F37672"/>
    <w:rsid w:val="00F37F16"/>
    <w:rsid w:val="00F402AB"/>
    <w:rsid w:val="00F41BC4"/>
    <w:rsid w:val="00F4310B"/>
    <w:rsid w:val="00F60370"/>
    <w:rsid w:val="00F61C1A"/>
    <w:rsid w:val="00F65A67"/>
    <w:rsid w:val="00F679EA"/>
    <w:rsid w:val="00F70938"/>
    <w:rsid w:val="00F71E3C"/>
    <w:rsid w:val="00F741ED"/>
    <w:rsid w:val="00F77393"/>
    <w:rsid w:val="00F84BE0"/>
    <w:rsid w:val="00F900CB"/>
    <w:rsid w:val="00F90CE6"/>
    <w:rsid w:val="00FA4DA3"/>
    <w:rsid w:val="00FA7C78"/>
    <w:rsid w:val="00FB2E8C"/>
    <w:rsid w:val="00FB4344"/>
    <w:rsid w:val="00FC0CA7"/>
    <w:rsid w:val="00FD5775"/>
    <w:rsid w:val="00FE2CBB"/>
    <w:rsid w:val="00FE77A4"/>
    <w:rsid w:val="00FF4631"/>
    <w:rsid w:val="00FF6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723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locked/>
    <w:rsid w:val="001648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locked/>
    <w:rsid w:val="001648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F2969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B436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436E6"/>
  </w:style>
  <w:style w:type="paragraph" w:styleId="a7">
    <w:name w:val="footer"/>
    <w:basedOn w:val="a0"/>
    <w:link w:val="a8"/>
    <w:uiPriority w:val="99"/>
    <w:unhideWhenUsed/>
    <w:rsid w:val="00B436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B436E6"/>
  </w:style>
  <w:style w:type="character" w:customStyle="1" w:styleId="a9">
    <w:name w:val="Текст выноски Знак"/>
    <w:basedOn w:val="a1"/>
    <w:link w:val="aa"/>
    <w:uiPriority w:val="99"/>
    <w:semiHidden/>
    <w:rsid w:val="002668F1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Balloon Text"/>
    <w:basedOn w:val="a0"/>
    <w:link w:val="a9"/>
    <w:uiPriority w:val="99"/>
    <w:semiHidden/>
    <w:unhideWhenUsed/>
    <w:rsid w:val="002668F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table" w:styleId="ab">
    <w:name w:val="Table Grid"/>
    <w:basedOn w:val="a2"/>
    <w:uiPriority w:val="59"/>
    <w:locked/>
    <w:rsid w:val="003218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uiPriority w:val="99"/>
    <w:semiHidden/>
    <w:rsid w:val="00321889"/>
    <w:rPr>
      <w:rFonts w:cs="Times New Roman"/>
      <w:color w:val="808080"/>
    </w:rPr>
  </w:style>
  <w:style w:type="paragraph" w:customStyle="1" w:styleId="Default">
    <w:name w:val="Default"/>
    <w:rsid w:val="00FB43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d">
    <w:name w:val="Body Text"/>
    <w:basedOn w:val="a0"/>
    <w:link w:val="ae"/>
    <w:rsid w:val="001D1FC0"/>
    <w:pPr>
      <w:tabs>
        <w:tab w:val="left" w:pos="0"/>
      </w:tabs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e">
    <w:name w:val="Основной текст Знак"/>
    <w:basedOn w:val="a1"/>
    <w:link w:val="ad"/>
    <w:rsid w:val="001D1FC0"/>
    <w:rPr>
      <w:rFonts w:ascii="Times New Roman" w:hAnsi="Times New Roman"/>
      <w:b/>
      <w:bCs/>
      <w:sz w:val="28"/>
      <w:szCs w:val="24"/>
    </w:rPr>
  </w:style>
  <w:style w:type="character" w:customStyle="1" w:styleId="FontStyle316">
    <w:name w:val="Font Style316"/>
    <w:basedOn w:val="a1"/>
    <w:rsid w:val="001D1FC0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0"/>
    <w:rsid w:val="001D1FC0"/>
    <w:pPr>
      <w:widowControl w:val="0"/>
      <w:autoSpaceDE w:val="0"/>
      <w:autoSpaceDN w:val="0"/>
      <w:adjustRightInd w:val="0"/>
      <w:spacing w:after="0" w:line="335" w:lineRule="exact"/>
      <w:ind w:firstLine="820"/>
    </w:pPr>
    <w:rPr>
      <w:rFonts w:ascii="Tahoma" w:hAnsi="Tahoma"/>
      <w:sz w:val="24"/>
      <w:szCs w:val="24"/>
    </w:rPr>
  </w:style>
  <w:style w:type="paragraph" w:styleId="a">
    <w:name w:val="List"/>
    <w:basedOn w:val="a0"/>
    <w:link w:val="af"/>
    <w:rsid w:val="00C6080F"/>
    <w:pPr>
      <w:numPr>
        <w:numId w:val="16"/>
      </w:numPr>
      <w:spacing w:after="60" w:line="240" w:lineRule="auto"/>
      <w:jc w:val="both"/>
    </w:pPr>
    <w:rPr>
      <w:rFonts w:ascii="Times New Roman" w:hAnsi="Times New Roman"/>
      <w:snapToGrid w:val="0"/>
      <w:sz w:val="24"/>
      <w:szCs w:val="24"/>
      <w:lang w:eastAsia="en-US"/>
    </w:rPr>
  </w:style>
  <w:style w:type="character" w:customStyle="1" w:styleId="af">
    <w:name w:val="Список Знак"/>
    <w:link w:val="a"/>
    <w:rsid w:val="00C6080F"/>
    <w:rPr>
      <w:rFonts w:ascii="Times New Roman" w:hAnsi="Times New Roman"/>
      <w:snapToGrid w:val="0"/>
      <w:sz w:val="24"/>
      <w:szCs w:val="24"/>
      <w:lang w:eastAsia="en-US"/>
    </w:rPr>
  </w:style>
  <w:style w:type="paragraph" w:customStyle="1" w:styleId="ConsPlusNormal">
    <w:name w:val="ConsPlusNormal"/>
    <w:rsid w:val="00484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0"/>
    <w:link w:val="30"/>
    <w:uiPriority w:val="99"/>
    <w:semiHidden/>
    <w:unhideWhenUsed/>
    <w:rsid w:val="00360E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360EA2"/>
    <w:rPr>
      <w:sz w:val="16"/>
      <w:szCs w:val="16"/>
    </w:rPr>
  </w:style>
  <w:style w:type="paragraph" w:customStyle="1" w:styleId="ConsNormal">
    <w:name w:val="ConsNormal"/>
    <w:rsid w:val="00360E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1"/>
    <w:link w:val="1"/>
    <w:rsid w:val="001648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1648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TOC Heading"/>
    <w:basedOn w:val="1"/>
    <w:next w:val="a0"/>
    <w:uiPriority w:val="39"/>
    <w:semiHidden/>
    <w:unhideWhenUsed/>
    <w:qFormat/>
    <w:rsid w:val="00164897"/>
    <w:pPr>
      <w:outlineLvl w:val="9"/>
    </w:pPr>
  </w:style>
  <w:style w:type="paragraph" w:styleId="11">
    <w:name w:val="toc 1"/>
    <w:basedOn w:val="a0"/>
    <w:next w:val="a0"/>
    <w:autoRedefine/>
    <w:uiPriority w:val="39"/>
    <w:locked/>
    <w:rsid w:val="00164897"/>
    <w:pPr>
      <w:spacing w:after="100"/>
    </w:pPr>
  </w:style>
  <w:style w:type="paragraph" w:styleId="21">
    <w:name w:val="toc 2"/>
    <w:basedOn w:val="a0"/>
    <w:next w:val="a0"/>
    <w:autoRedefine/>
    <w:uiPriority w:val="39"/>
    <w:locked/>
    <w:rsid w:val="00164897"/>
    <w:pPr>
      <w:spacing w:after="100"/>
      <w:ind w:left="220"/>
    </w:pPr>
  </w:style>
  <w:style w:type="character" w:styleId="af1">
    <w:name w:val="Hyperlink"/>
    <w:basedOn w:val="a1"/>
    <w:uiPriority w:val="99"/>
    <w:unhideWhenUsed/>
    <w:rsid w:val="00164897"/>
    <w:rPr>
      <w:color w:val="0000FF" w:themeColor="hyperlink"/>
      <w:u w:val="single"/>
    </w:rPr>
  </w:style>
  <w:style w:type="character" w:customStyle="1" w:styleId="apple-converted-space">
    <w:name w:val="apple-converted-space"/>
    <w:basedOn w:val="a1"/>
    <w:rsid w:val="00330164"/>
  </w:style>
  <w:style w:type="character" w:customStyle="1" w:styleId="blk">
    <w:name w:val="blk"/>
    <w:basedOn w:val="a1"/>
    <w:rsid w:val="00330164"/>
  </w:style>
  <w:style w:type="character" w:styleId="af2">
    <w:name w:val="Strong"/>
    <w:basedOn w:val="a1"/>
    <w:uiPriority w:val="22"/>
    <w:qFormat/>
    <w:locked/>
    <w:rsid w:val="00F37F16"/>
    <w:rPr>
      <w:b/>
      <w:bCs/>
    </w:rPr>
  </w:style>
  <w:style w:type="character" w:styleId="af3">
    <w:name w:val="Emphasis"/>
    <w:basedOn w:val="a1"/>
    <w:qFormat/>
    <w:locked/>
    <w:rsid w:val="003F557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723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locked/>
    <w:rsid w:val="001648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locked/>
    <w:rsid w:val="001648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F2969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B436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436E6"/>
  </w:style>
  <w:style w:type="paragraph" w:styleId="a7">
    <w:name w:val="footer"/>
    <w:basedOn w:val="a0"/>
    <w:link w:val="a8"/>
    <w:uiPriority w:val="99"/>
    <w:unhideWhenUsed/>
    <w:rsid w:val="00B436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B436E6"/>
  </w:style>
  <w:style w:type="character" w:customStyle="1" w:styleId="a9">
    <w:name w:val="Текст выноски Знак"/>
    <w:basedOn w:val="a1"/>
    <w:link w:val="aa"/>
    <w:uiPriority w:val="99"/>
    <w:semiHidden/>
    <w:rsid w:val="002668F1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Balloon Text"/>
    <w:basedOn w:val="a0"/>
    <w:link w:val="a9"/>
    <w:uiPriority w:val="99"/>
    <w:semiHidden/>
    <w:unhideWhenUsed/>
    <w:rsid w:val="002668F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table" w:styleId="ab">
    <w:name w:val="Table Grid"/>
    <w:basedOn w:val="a2"/>
    <w:uiPriority w:val="59"/>
    <w:locked/>
    <w:rsid w:val="003218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uiPriority w:val="99"/>
    <w:semiHidden/>
    <w:rsid w:val="00321889"/>
    <w:rPr>
      <w:rFonts w:cs="Times New Roman"/>
      <w:color w:val="808080"/>
    </w:rPr>
  </w:style>
  <w:style w:type="paragraph" w:customStyle="1" w:styleId="Default">
    <w:name w:val="Default"/>
    <w:rsid w:val="00FB43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d">
    <w:name w:val="Body Text"/>
    <w:basedOn w:val="a0"/>
    <w:link w:val="ae"/>
    <w:rsid w:val="001D1FC0"/>
    <w:pPr>
      <w:tabs>
        <w:tab w:val="left" w:pos="0"/>
      </w:tabs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e">
    <w:name w:val="Основной текст Знак"/>
    <w:basedOn w:val="a1"/>
    <w:link w:val="ad"/>
    <w:rsid w:val="001D1FC0"/>
    <w:rPr>
      <w:rFonts w:ascii="Times New Roman" w:hAnsi="Times New Roman"/>
      <w:b/>
      <w:bCs/>
      <w:sz w:val="28"/>
      <w:szCs w:val="24"/>
    </w:rPr>
  </w:style>
  <w:style w:type="character" w:customStyle="1" w:styleId="FontStyle316">
    <w:name w:val="Font Style316"/>
    <w:basedOn w:val="a1"/>
    <w:rsid w:val="001D1FC0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0"/>
    <w:rsid w:val="001D1FC0"/>
    <w:pPr>
      <w:widowControl w:val="0"/>
      <w:autoSpaceDE w:val="0"/>
      <w:autoSpaceDN w:val="0"/>
      <w:adjustRightInd w:val="0"/>
      <w:spacing w:after="0" w:line="335" w:lineRule="exact"/>
      <w:ind w:firstLine="820"/>
    </w:pPr>
    <w:rPr>
      <w:rFonts w:ascii="Tahoma" w:hAnsi="Tahoma"/>
      <w:sz w:val="24"/>
      <w:szCs w:val="24"/>
    </w:rPr>
  </w:style>
  <w:style w:type="paragraph" w:styleId="a">
    <w:name w:val="List"/>
    <w:basedOn w:val="a0"/>
    <w:link w:val="af"/>
    <w:rsid w:val="00C6080F"/>
    <w:pPr>
      <w:numPr>
        <w:numId w:val="16"/>
      </w:numPr>
      <w:spacing w:after="60" w:line="240" w:lineRule="auto"/>
      <w:jc w:val="both"/>
    </w:pPr>
    <w:rPr>
      <w:rFonts w:ascii="Times New Roman" w:hAnsi="Times New Roman"/>
      <w:snapToGrid w:val="0"/>
      <w:sz w:val="24"/>
      <w:szCs w:val="24"/>
      <w:lang w:eastAsia="en-US"/>
    </w:rPr>
  </w:style>
  <w:style w:type="character" w:customStyle="1" w:styleId="af">
    <w:name w:val="Список Знак"/>
    <w:link w:val="a"/>
    <w:rsid w:val="00C6080F"/>
    <w:rPr>
      <w:rFonts w:ascii="Times New Roman" w:hAnsi="Times New Roman"/>
      <w:snapToGrid w:val="0"/>
      <w:sz w:val="24"/>
      <w:szCs w:val="24"/>
      <w:lang w:eastAsia="en-US"/>
    </w:rPr>
  </w:style>
  <w:style w:type="paragraph" w:customStyle="1" w:styleId="ConsPlusNormal">
    <w:name w:val="ConsPlusNormal"/>
    <w:rsid w:val="00484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0"/>
    <w:link w:val="30"/>
    <w:uiPriority w:val="99"/>
    <w:semiHidden/>
    <w:unhideWhenUsed/>
    <w:rsid w:val="00360E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360EA2"/>
    <w:rPr>
      <w:sz w:val="16"/>
      <w:szCs w:val="16"/>
    </w:rPr>
  </w:style>
  <w:style w:type="paragraph" w:customStyle="1" w:styleId="ConsNormal">
    <w:name w:val="ConsNormal"/>
    <w:rsid w:val="00360E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1"/>
    <w:link w:val="1"/>
    <w:rsid w:val="001648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1648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TOC Heading"/>
    <w:basedOn w:val="1"/>
    <w:next w:val="a0"/>
    <w:uiPriority w:val="39"/>
    <w:semiHidden/>
    <w:unhideWhenUsed/>
    <w:qFormat/>
    <w:rsid w:val="00164897"/>
    <w:pPr>
      <w:outlineLvl w:val="9"/>
    </w:pPr>
  </w:style>
  <w:style w:type="paragraph" w:styleId="11">
    <w:name w:val="toc 1"/>
    <w:basedOn w:val="a0"/>
    <w:next w:val="a0"/>
    <w:autoRedefine/>
    <w:uiPriority w:val="39"/>
    <w:locked/>
    <w:rsid w:val="00164897"/>
    <w:pPr>
      <w:spacing w:after="100"/>
    </w:pPr>
  </w:style>
  <w:style w:type="paragraph" w:styleId="21">
    <w:name w:val="toc 2"/>
    <w:basedOn w:val="a0"/>
    <w:next w:val="a0"/>
    <w:autoRedefine/>
    <w:uiPriority w:val="39"/>
    <w:locked/>
    <w:rsid w:val="00164897"/>
    <w:pPr>
      <w:spacing w:after="100"/>
      <w:ind w:left="220"/>
    </w:pPr>
  </w:style>
  <w:style w:type="character" w:styleId="af1">
    <w:name w:val="Hyperlink"/>
    <w:basedOn w:val="a1"/>
    <w:uiPriority w:val="99"/>
    <w:unhideWhenUsed/>
    <w:rsid w:val="00164897"/>
    <w:rPr>
      <w:color w:val="0000FF" w:themeColor="hyperlink"/>
      <w:u w:val="single"/>
    </w:rPr>
  </w:style>
  <w:style w:type="character" w:customStyle="1" w:styleId="apple-converted-space">
    <w:name w:val="apple-converted-space"/>
    <w:basedOn w:val="a1"/>
    <w:rsid w:val="00330164"/>
  </w:style>
  <w:style w:type="character" w:customStyle="1" w:styleId="blk">
    <w:name w:val="blk"/>
    <w:basedOn w:val="a1"/>
    <w:rsid w:val="00330164"/>
  </w:style>
  <w:style w:type="character" w:styleId="af2">
    <w:name w:val="Strong"/>
    <w:basedOn w:val="a1"/>
    <w:uiPriority w:val="22"/>
    <w:qFormat/>
    <w:locked/>
    <w:rsid w:val="00F37F16"/>
    <w:rPr>
      <w:b/>
      <w:bCs/>
    </w:rPr>
  </w:style>
  <w:style w:type="character" w:styleId="af3">
    <w:name w:val="Emphasis"/>
    <w:basedOn w:val="a1"/>
    <w:qFormat/>
    <w:locked/>
    <w:rsid w:val="003F55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E05B-1E71-469E-AC6A-D65E0146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22</Pages>
  <Words>5983</Words>
  <Characters>34104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zemn</dc:creator>
  <cp:lastModifiedBy>user</cp:lastModifiedBy>
  <cp:revision>32</cp:revision>
  <cp:lastPrinted>2016-04-12T03:40:00Z</cp:lastPrinted>
  <dcterms:created xsi:type="dcterms:W3CDTF">2015-12-21T05:54:00Z</dcterms:created>
  <dcterms:modified xsi:type="dcterms:W3CDTF">2016-04-24T12:39:00Z</dcterms:modified>
</cp:coreProperties>
</file>