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c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c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28.06.2016  № 594; от 15.02.2017  № 187)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</w:t>
      </w:r>
      <w:r>
        <w:rPr>
          <w:color w:val="333333"/>
          <w:sz w:val="27"/>
          <w:szCs w:val="27"/>
        </w:rPr>
        <w:t>во Российской Федерации постановляет: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</w:t>
      </w:r>
      <w:r>
        <w:rPr>
          <w:color w:val="333333"/>
          <w:sz w:val="27"/>
          <w:szCs w:val="27"/>
        </w:rPr>
        <w:t>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</w:t>
      </w:r>
      <w:r>
        <w:rPr>
          <w:color w:val="333333"/>
          <w:sz w:val="27"/>
          <w:szCs w:val="27"/>
        </w:rPr>
        <w:t>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</w:t>
      </w:r>
      <w:r>
        <w:rPr>
          <w:color w:val="333333"/>
          <w:sz w:val="27"/>
          <w:szCs w:val="27"/>
        </w:rPr>
        <w:t xml:space="preserve"> правовыми актами федеральных государственных органов (далее - работник), распространяются следующие ограничения, запреты и обязанности: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работник не вправе: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</w:t>
      </w:r>
      <w:r>
        <w:rPr>
          <w:color w:val="333333"/>
          <w:sz w:val="27"/>
          <w:szCs w:val="27"/>
        </w:rPr>
        <w:t xml:space="preserve">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</w:t>
      </w:r>
      <w:r>
        <w:rPr>
          <w:color w:val="333333"/>
          <w:sz w:val="27"/>
          <w:szCs w:val="27"/>
        </w:rPr>
        <w:t>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</w:t>
      </w:r>
      <w:r>
        <w:rPr>
          <w:color w:val="333333"/>
          <w:sz w:val="27"/>
          <w:szCs w:val="27"/>
        </w:rPr>
        <w:t xml:space="preserve">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</w:t>
      </w:r>
      <w:r>
        <w:rPr>
          <w:color w:val="333333"/>
          <w:sz w:val="27"/>
          <w:szCs w:val="27"/>
        </w:rPr>
        <w:t>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</w:t>
      </w:r>
      <w:r>
        <w:rPr>
          <w:color w:val="333333"/>
          <w:sz w:val="27"/>
          <w:szCs w:val="27"/>
        </w:rPr>
        <w:t>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</w:t>
      </w:r>
      <w:r>
        <w:rPr>
          <w:color w:val="333333"/>
          <w:sz w:val="27"/>
          <w:szCs w:val="27"/>
        </w:rPr>
        <w:t>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принимать меры по недопущению любой возможности возникновения конфли</w:t>
      </w:r>
      <w:r>
        <w:rPr>
          <w:color w:val="333333"/>
          <w:sz w:val="27"/>
          <w:szCs w:val="27"/>
        </w:rPr>
        <w:t>кта интересов и урегулированию возникшего конфликта интересов;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</w:t>
      </w:r>
      <w:r>
        <w:rPr>
          <w:rStyle w:val="ed"/>
          <w:color w:val="333333"/>
          <w:sz w:val="27"/>
          <w:szCs w:val="27"/>
        </w:rPr>
        <w:t>ей, которая может привести к конфликту интересов, как только ему станет об этом известно;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</w:t>
      </w:r>
      <w:r>
        <w:rPr>
          <w:rStyle w:val="ed"/>
          <w:color w:val="333333"/>
          <w:sz w:val="27"/>
          <w:szCs w:val="27"/>
        </w:rPr>
        <w:t>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</w:t>
      </w:r>
      <w:r>
        <w:rPr>
          <w:color w:val="333333"/>
          <w:sz w:val="27"/>
          <w:szCs w:val="27"/>
        </w:rPr>
        <w:t>изацию с сохранением возможности его выкупа в порядке, установленном нормативными правовыми актами Российской Федерации.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на граждан, претендующих на замещение должностей в фондах и иных организациях, назначение на которые и освобождение </w:t>
      </w:r>
      <w:r>
        <w:rPr>
          <w:color w:val="333333"/>
          <w:sz w:val="27"/>
          <w:szCs w:val="27"/>
        </w:rPr>
        <w:t>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</w:t>
      </w:r>
      <w:r>
        <w:rPr>
          <w:color w:val="333333"/>
          <w:sz w:val="27"/>
          <w:szCs w:val="27"/>
        </w:rPr>
        <w:t>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 своих супруги (супруга) и несовершеннолетних детей.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</w:t>
      </w:r>
      <w:r>
        <w:rPr>
          <w:rStyle w:val="ed"/>
          <w:color w:val="333333"/>
          <w:sz w:val="27"/>
          <w:szCs w:val="27"/>
        </w:rPr>
        <w:t xml:space="preserve">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</w:t>
      </w:r>
      <w:r>
        <w:rPr>
          <w:rStyle w:val="ed"/>
          <w:color w:val="333333"/>
          <w:sz w:val="27"/>
          <w:szCs w:val="27"/>
        </w:rPr>
        <w:lastRenderedPageBreak/>
        <w:t>осущест</w:t>
      </w:r>
      <w:r>
        <w:rPr>
          <w:rStyle w:val="ed"/>
          <w:color w:val="333333"/>
          <w:sz w:val="27"/>
          <w:szCs w:val="27"/>
        </w:rPr>
        <w:t>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</w:t>
      </w:r>
      <w:r>
        <w:rPr>
          <w:rStyle w:val="ed"/>
          <w:color w:val="333333"/>
          <w:sz w:val="27"/>
          <w:szCs w:val="27"/>
        </w:rPr>
        <w:t>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color w:val="333333"/>
          <w:sz w:val="27"/>
          <w:szCs w:val="27"/>
        </w:rPr>
        <w:t xml:space="preserve"> (В </w:t>
      </w:r>
      <w:r>
        <w:rPr>
          <w:rStyle w:val="mark"/>
          <w:color w:val="333333"/>
          <w:sz w:val="27"/>
          <w:szCs w:val="27"/>
        </w:rPr>
        <w:t>редакции постановлений Правительства Российской Федерации от 28.06.2016  № 594; от 15.02.2017  № 187)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</w:t>
      </w:r>
      <w:r>
        <w:rPr>
          <w:rStyle w:val="ed"/>
          <w:color w:val="333333"/>
          <w:sz w:val="27"/>
          <w:szCs w:val="27"/>
        </w:rPr>
        <w:t>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</w:t>
      </w:r>
      <w:r>
        <w:rPr>
          <w:rStyle w:val="ed"/>
          <w:color w:val="333333"/>
          <w:sz w:val="27"/>
          <w:szCs w:val="27"/>
        </w:rPr>
        <w:t>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</w:t>
      </w:r>
      <w:r>
        <w:rPr>
          <w:rStyle w:val="ed"/>
          <w:color w:val="333333"/>
          <w:sz w:val="27"/>
          <w:szCs w:val="27"/>
        </w:rPr>
        <w:t>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15.02.2017  № 187)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14D81">
      <w:pPr>
        <w:pStyle w:val="i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C14D81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1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5EF8"/>
    <w:rsid w:val="00275EF8"/>
    <w:rsid w:val="00C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95B0-2327-456F-BC1B-A00CB34C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35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2023-02-16T10:45:00Z</dcterms:created>
  <dcterms:modified xsi:type="dcterms:W3CDTF">2023-02-16T10:45:00Z</dcterms:modified>
</cp:coreProperties>
</file>