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t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t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t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0D3331">
      <w:pPr>
        <w:pStyle w:val="c"/>
        <w:spacing w:line="300" w:lineRule="auto"/>
        <w:divId w:val="13133505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</w:t>
      </w:r>
      <w:r>
        <w:rPr>
          <w:color w:val="333333"/>
          <w:sz w:val="27"/>
          <w:szCs w:val="27"/>
        </w:rPr>
        <w:t>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</w:t>
      </w:r>
      <w:r>
        <w:rPr>
          <w:color w:val="333333"/>
          <w:sz w:val="27"/>
          <w:szCs w:val="27"/>
        </w:rPr>
        <w:t xml:space="preserve">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</w:t>
      </w:r>
      <w:r>
        <w:rPr>
          <w:color w:val="333333"/>
          <w:sz w:val="27"/>
          <w:szCs w:val="27"/>
        </w:rPr>
        <w:t xml:space="preserve">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</w:t>
      </w:r>
      <w:r>
        <w:rPr>
          <w:color w:val="333333"/>
          <w:sz w:val="27"/>
          <w:szCs w:val="27"/>
        </w:rPr>
        <w:t>при Президенте Российской Федерации по 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</w:t>
      </w:r>
      <w:r>
        <w:rPr>
          <w:color w:val="333333"/>
          <w:sz w:val="27"/>
          <w:szCs w:val="27"/>
        </w:rPr>
        <w:t xml:space="preserve">нии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</w:t>
      </w:r>
      <w:r>
        <w:rPr>
          <w:color w:val="333333"/>
          <w:sz w:val="27"/>
          <w:szCs w:val="27"/>
        </w:rPr>
        <w:lastRenderedPageBreak/>
        <w:t>должность федеральной государс</w:t>
      </w:r>
      <w:r>
        <w:rPr>
          <w:color w:val="333333"/>
          <w:sz w:val="27"/>
          <w:szCs w:val="27"/>
        </w:rPr>
        <w:t>твенной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</w:t>
      </w:r>
      <w:r>
        <w:rPr>
          <w:color w:val="333333"/>
          <w:sz w:val="27"/>
          <w:szCs w:val="27"/>
        </w:rPr>
        <w:t>та 16 настоящего Положения.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</w:t>
      </w:r>
      <w:r>
        <w:rPr>
          <w:color w:val="333333"/>
          <w:sz w:val="27"/>
          <w:szCs w:val="27"/>
        </w:rPr>
        <w:t>ринятия.".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</w:t>
      </w:r>
      <w:r>
        <w:rPr>
          <w:color w:val="333333"/>
          <w:sz w:val="27"/>
          <w:szCs w:val="27"/>
        </w:rPr>
        <w:t>ст. 2892) следующие изменения: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</w:t>
      </w:r>
      <w:r>
        <w:rPr>
          <w:color w:val="333333"/>
          <w:sz w:val="27"/>
          <w:szCs w:val="27"/>
        </w:rPr>
        <w:t>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</w:t>
      </w:r>
      <w:r>
        <w:rPr>
          <w:color w:val="333333"/>
          <w:sz w:val="27"/>
          <w:szCs w:val="27"/>
        </w:rPr>
        <w:t>рственных корпораций (компаний) и иных организаций,"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подпунктов "г" и "д" слова "за исключением </w:t>
      </w:r>
      <w:r>
        <w:rPr>
          <w:color w:val="333333"/>
          <w:sz w:val="27"/>
          <w:szCs w:val="27"/>
        </w:rPr>
        <w:t>должностей, назначение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</w:t>
      </w:r>
      <w:r>
        <w:rPr>
          <w:color w:val="333333"/>
          <w:sz w:val="27"/>
          <w:szCs w:val="27"/>
        </w:rPr>
        <w:t>ель Аппарата Правительства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в пункте 20: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</w:t>
      </w:r>
      <w:r>
        <w:rPr>
          <w:color w:val="333333"/>
          <w:sz w:val="27"/>
          <w:szCs w:val="27"/>
        </w:rPr>
        <w:t>го подпункта "б" слова "граждан и"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абзацев четвертого, седьмого и </w:t>
      </w:r>
      <w:r>
        <w:rPr>
          <w:color w:val="333333"/>
          <w:sz w:val="27"/>
          <w:szCs w:val="27"/>
        </w:rPr>
        <w:t>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</w:t>
      </w:r>
      <w:r>
        <w:rPr>
          <w:color w:val="333333"/>
          <w:sz w:val="27"/>
          <w:szCs w:val="27"/>
        </w:rPr>
        <w:t>ственности которого находится соответствующая организация,"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</w:t>
      </w:r>
      <w:r>
        <w:rPr>
          <w:color w:val="333333"/>
          <w:sz w:val="27"/>
          <w:szCs w:val="27"/>
        </w:rPr>
        <w:t>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</w:t>
      </w:r>
      <w:r>
        <w:rPr>
          <w:color w:val="333333"/>
          <w:sz w:val="27"/>
          <w:szCs w:val="27"/>
        </w:rPr>
        <w:t xml:space="preserve">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Признать утратившими силу: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лиц, замещающих государственные должности Российской Феде</w:t>
      </w:r>
      <w:r>
        <w:rPr>
          <w:color w:val="333333"/>
          <w:sz w:val="27"/>
          <w:szCs w:val="27"/>
        </w:rPr>
        <w:t>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r>
        <w:rPr>
          <w:color w:val="333333"/>
          <w:sz w:val="27"/>
          <w:szCs w:val="27"/>
        </w:rPr>
        <w:t xml:space="preserve"> опубликования" (Собрание законодательства Российской Федерации, 2009, № 21, ст. 2546);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</w:t>
      </w:r>
      <w:r>
        <w:rPr>
          <w:color w:val="333333"/>
          <w:sz w:val="27"/>
          <w:szCs w:val="27"/>
        </w:rPr>
        <w:t>ой Федерации" (Собрание законодательства Российской Федерации, 2010, № 3, ст. 274).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</w:t>
      </w:r>
      <w:r>
        <w:rPr>
          <w:color w:val="333333"/>
          <w:sz w:val="27"/>
          <w:szCs w:val="27"/>
        </w:rPr>
        <w:t xml:space="preserve">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</w:t>
      </w:r>
      <w:r>
        <w:rPr>
          <w:color w:val="333333"/>
          <w:sz w:val="27"/>
          <w:szCs w:val="27"/>
        </w:rPr>
        <w:t>страхования, государственных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Руководителям </w:t>
      </w:r>
      <w:r>
        <w:rPr>
          <w:color w:val="333333"/>
          <w:sz w:val="27"/>
          <w:szCs w:val="27"/>
        </w:rPr>
        <w:t>органов и организаций: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</w:t>
      </w:r>
      <w:r>
        <w:rPr>
          <w:color w:val="333333"/>
          <w:sz w:val="27"/>
          <w:szCs w:val="27"/>
        </w:rPr>
        <w:t>ализации настоящего Указа.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</w:t>
      </w:r>
      <w:r>
        <w:rPr>
          <w:color w:val="333333"/>
          <w:sz w:val="27"/>
          <w:szCs w:val="27"/>
        </w:rPr>
        <w:t>жбы, и членов их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</w:t>
      </w:r>
      <w:r>
        <w:rPr>
          <w:color w:val="333333"/>
          <w:sz w:val="27"/>
          <w:szCs w:val="27"/>
        </w:rPr>
        <w:t>вовому управлению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i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s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t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</w:t>
      </w:r>
      <w:r>
        <w:rPr>
          <w:color w:val="333333"/>
          <w:sz w:val="27"/>
          <w:szCs w:val="27"/>
        </w:rPr>
        <w:lastRenderedPageBreak/>
        <w:t>федеральных государственных органов, органов государственной власти субъектов Российской Федерац</w:t>
      </w:r>
      <w:r>
        <w:rPr>
          <w:color w:val="333333"/>
          <w:sz w:val="27"/>
          <w:szCs w:val="27"/>
        </w:rPr>
        <w:t>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0D3331">
      <w:pPr>
        <w:pStyle w:val="c"/>
        <w:spacing w:line="300" w:lineRule="auto"/>
        <w:divId w:val="13133505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</w:t>
      </w:r>
      <w:r>
        <w:rPr>
          <w:color w:val="333333"/>
          <w:sz w:val="27"/>
          <w:szCs w:val="27"/>
        </w:rPr>
        <w:t xml:space="preserve">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федеральных государств</w:t>
      </w:r>
      <w:r>
        <w:rPr>
          <w:color w:val="333333"/>
          <w:sz w:val="27"/>
          <w:szCs w:val="27"/>
        </w:rPr>
        <w:t>енных органов, органов государственной власти субъектов Российской Федерации,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</w:t>
      </w:r>
      <w:r>
        <w:rPr>
          <w:color w:val="333333"/>
          <w:sz w:val="27"/>
          <w:szCs w:val="27"/>
        </w:rPr>
        <w:t xml:space="preserve"> страхования, государственных корпораций (компаний), иных организаций, созданных на основании федеральных законов, по размещению сведений о доходах, расходах, об имуществе и обязательствах имущественного характера служащих (работников) указанных органов и </w:t>
      </w:r>
      <w:r>
        <w:rPr>
          <w:color w:val="333333"/>
          <w:sz w:val="27"/>
          <w:szCs w:val="27"/>
        </w:rPr>
        <w:t>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</w:t>
      </w:r>
      <w:r>
        <w:rPr>
          <w:color w:val="333333"/>
          <w:sz w:val="27"/>
          <w:szCs w:val="27"/>
        </w:rPr>
        <w:t>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03.12.2013  № 878)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</w:t>
      </w:r>
      <w:r>
        <w:rPr>
          <w:color w:val="333333"/>
          <w:sz w:val="27"/>
          <w:szCs w:val="27"/>
        </w:rPr>
        <w:t>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перечень объек</w:t>
      </w:r>
      <w:r>
        <w:rPr>
          <w:color w:val="333333"/>
          <w:sz w:val="27"/>
          <w:szCs w:val="27"/>
        </w:rPr>
        <w:t>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</w:t>
      </w:r>
      <w:r>
        <w:rPr>
          <w:color w:val="333333"/>
          <w:sz w:val="27"/>
          <w:szCs w:val="27"/>
        </w:rPr>
        <w:t xml:space="preserve">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</w:t>
      </w:r>
      <w:r>
        <w:rPr>
          <w:rStyle w:val="ed"/>
          <w:color w:val="333333"/>
          <w:sz w:val="27"/>
          <w:szCs w:val="27"/>
        </w:rPr>
        <w:t xml:space="preserve">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color w:val="333333"/>
          <w:sz w:val="27"/>
          <w:szCs w:val="27"/>
        </w:rPr>
        <w:t>(В р</w:t>
      </w:r>
      <w:r>
        <w:rPr>
          <w:rStyle w:val="mark"/>
          <w:color w:val="333333"/>
          <w:sz w:val="27"/>
          <w:szCs w:val="27"/>
        </w:rPr>
        <w:t>едакции Указа Президента Российской Федерации от 10.12.2020 № 778 - вступает в силу с 1 января 2021 г.)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 запрещается указывать: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</w:t>
      </w:r>
      <w:r>
        <w:rPr>
          <w:color w:val="333333"/>
          <w:sz w:val="27"/>
          <w:szCs w:val="27"/>
        </w:rPr>
        <w:t>праве собственности названным лицам, и об их обязательствах имущественного характера;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</w:t>
      </w:r>
      <w:r>
        <w:rPr>
          <w:color w:val="333333"/>
          <w:sz w:val="27"/>
          <w:szCs w:val="27"/>
        </w:rPr>
        <w:t>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</w:t>
      </w:r>
      <w:r>
        <w:rPr>
          <w:color w:val="333333"/>
          <w:sz w:val="27"/>
          <w:szCs w:val="27"/>
        </w:rPr>
        <w:t>детям, иным членам семьи на праве собственности или находящихся в их пользовании;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информацию, отнесенную к государственной тайне или являющуюся конфиденциальной.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</w:t>
      </w:r>
      <w:r>
        <w:rPr>
          <w:color w:val="333333"/>
          <w:sz w:val="27"/>
          <w:szCs w:val="27"/>
        </w:rPr>
        <w:t>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</w:t>
      </w:r>
      <w:r>
        <w:rPr>
          <w:color w:val="333333"/>
          <w:sz w:val="27"/>
          <w:szCs w:val="27"/>
        </w:rPr>
        <w:t>новляются в течение 14 рабочих дней со дня истечения срока, установленного для их подачи.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</w:t>
      </w:r>
      <w:r>
        <w:rPr>
          <w:rStyle w:val="ed"/>
          <w:color w:val="333333"/>
          <w:sz w:val="27"/>
          <w:szCs w:val="27"/>
        </w:rPr>
        <w:t>ской Федерации по вопросам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</w:t>
      </w:r>
      <w:r>
        <w:rPr>
          <w:color w:val="333333"/>
          <w:sz w:val="27"/>
          <w:szCs w:val="27"/>
        </w:rPr>
        <w:t xml:space="preserve"> федеральными министрами, 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представленных лицами, замещающими должность высшего должностного лица (руководителя высшего исполнительного органа государственной власти) субъекта Российской Федерации, обеспечивается органами государственной власти субъектов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</w:t>
      </w:r>
      <w:r>
        <w:rPr>
          <w:color w:val="333333"/>
          <w:sz w:val="27"/>
          <w:szCs w:val="27"/>
        </w:rPr>
        <w:t xml:space="preserve">ред </w:t>
      </w:r>
      <w:r>
        <w:rPr>
          <w:color w:val="333333"/>
          <w:sz w:val="27"/>
          <w:szCs w:val="27"/>
        </w:rPr>
        <w:lastRenderedPageBreak/>
        <w:t>федеральными государственными органами, обеспечивается федеральными государственными органами;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</w:t>
      </w:r>
      <w:r>
        <w:rPr>
          <w:color w:val="333333"/>
          <w:sz w:val="27"/>
          <w:szCs w:val="27"/>
        </w:rPr>
        <w:t>ой Федерации, обеспечивается Центральным банком Российской Федерации;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представленных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</w:t>
      </w:r>
      <w:r>
        <w:rPr>
          <w:color w:val="333333"/>
          <w:sz w:val="27"/>
          <w:szCs w:val="27"/>
        </w:rPr>
        <w:t>и федеральных законов, обеспечивается указанными фондами, корпорациями (компаниями) и иными организациями.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</w:t>
      </w:r>
      <w:r>
        <w:rPr>
          <w:rStyle w:val="ed"/>
          <w:color w:val="333333"/>
          <w:sz w:val="27"/>
          <w:szCs w:val="27"/>
        </w:rPr>
        <w:t xml:space="preserve">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</w:t>
      </w:r>
      <w:r>
        <w:rPr>
          <w:rStyle w:val="ed"/>
          <w:color w:val="333333"/>
          <w:sz w:val="27"/>
          <w:szCs w:val="27"/>
        </w:rPr>
        <w:t>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</w:t>
      </w:r>
      <w:r>
        <w:rPr>
          <w:rStyle w:val="ed"/>
          <w:color w:val="333333"/>
          <w:sz w:val="27"/>
          <w:szCs w:val="27"/>
        </w:rPr>
        <w:t>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</w:t>
      </w:r>
      <w:r>
        <w:rPr>
          <w:rStyle w:val="ed"/>
          <w:color w:val="333333"/>
          <w:sz w:val="27"/>
          <w:szCs w:val="27"/>
        </w:rPr>
        <w:t>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</w:t>
      </w:r>
      <w:r>
        <w:rPr>
          <w:rStyle w:val="ed"/>
          <w:color w:val="333333"/>
          <w:sz w:val="27"/>
          <w:szCs w:val="27"/>
        </w:rPr>
        <w:t xml:space="preserve">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>
        <w:rPr>
          <w:rStyle w:val="mark"/>
          <w:color w:val="333333"/>
          <w:sz w:val="27"/>
          <w:szCs w:val="27"/>
        </w:rPr>
        <w:t xml:space="preserve"> (Дополнен с 1 августа 2014 г. - Ука</w:t>
      </w:r>
      <w:r>
        <w:rPr>
          <w:rStyle w:val="mark"/>
          <w:color w:val="333333"/>
          <w:sz w:val="27"/>
          <w:szCs w:val="27"/>
        </w:rPr>
        <w:t>з Президента Российской Федерации от 23.06.2014  № 453; в редакции Указа Президента Российской Федерации от 15.07.2015  № 364)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Правительства Россий</w:t>
      </w:r>
      <w:r>
        <w:rPr>
          <w:color w:val="333333"/>
          <w:sz w:val="27"/>
          <w:szCs w:val="27"/>
        </w:rPr>
        <w:t>ской Федерации, определяемое Правительством Российской Федерации, федеральные государственные органы и органы государственной власти субъектов Российской Федерации, Центральный банк Российской Федерации, Пенсионный фонд Российской Федерации, Фонд социально</w:t>
      </w:r>
      <w:r>
        <w:rPr>
          <w:color w:val="333333"/>
          <w:sz w:val="27"/>
          <w:szCs w:val="27"/>
        </w:rPr>
        <w:t>го страхования Российской Федерации, Федеральный фонд обязательного медицинского страхования, государственные корпорации (компании), иные организации, созданные на основании федеральных законов: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</w:t>
      </w:r>
      <w:r>
        <w:rPr>
          <w:rStyle w:val="mark"/>
          <w:color w:val="333333"/>
          <w:sz w:val="27"/>
          <w:szCs w:val="27"/>
        </w:rPr>
        <w:t>13  № 878)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</w:t>
      </w:r>
      <w:r>
        <w:rPr>
          <w:color w:val="333333"/>
          <w:sz w:val="27"/>
          <w:szCs w:val="27"/>
        </w:rPr>
        <w:t>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</w:t>
      </w:r>
      <w:r>
        <w:rPr>
          <w:rStyle w:val="ed"/>
          <w:color w:val="333333"/>
          <w:sz w:val="27"/>
          <w:szCs w:val="27"/>
        </w:rPr>
        <w:t>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государственные служащие федеральных государственных органов и органов государ</w:t>
      </w:r>
      <w:r>
        <w:rPr>
          <w:color w:val="333333"/>
          <w:sz w:val="27"/>
          <w:szCs w:val="27"/>
        </w:rPr>
        <w:t>ственной власти субъектов Российской Федерации, служащие (работники)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</w:t>
      </w:r>
      <w:r>
        <w:rPr>
          <w:color w:val="333333"/>
          <w:sz w:val="27"/>
          <w:szCs w:val="27"/>
        </w:rPr>
        <w:t>ния, государственных корпораций (компаний), иных организаций, созданных на основании федеральных законов,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</w:t>
      </w:r>
      <w:r>
        <w:rPr>
          <w:color w:val="333333"/>
          <w:sz w:val="27"/>
          <w:szCs w:val="27"/>
        </w:rPr>
        <w:t>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</w:t>
      </w:r>
      <w:r>
        <w:rPr>
          <w:color w:val="333333"/>
          <w:sz w:val="27"/>
          <w:szCs w:val="27"/>
        </w:rPr>
        <w:t>ющихся конфиденциальными.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331">
      <w:pPr>
        <w:pStyle w:val="a3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D3331" w:rsidRDefault="000D3331">
      <w:pPr>
        <w:pStyle w:val="c"/>
        <w:spacing w:line="300" w:lineRule="auto"/>
        <w:divId w:val="131335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5FFB"/>
    <w:rsid w:val="000D3331"/>
    <w:rsid w:val="00B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55FA-7D72-475F-A1B9-25E35F0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505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2023-02-16T04:50:00Z</dcterms:created>
  <dcterms:modified xsi:type="dcterms:W3CDTF">2023-02-16T04:50:00Z</dcterms:modified>
</cp:coreProperties>
</file>