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t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t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t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74218A">
      <w:pPr>
        <w:pStyle w:val="c"/>
        <w:spacing w:line="300" w:lineRule="auto"/>
        <w:divId w:val="158141010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</w:t>
      </w:r>
      <w:r>
        <w:rPr>
          <w:rStyle w:val="cmd"/>
          <w:color w:val="333333"/>
          <w:sz w:val="27"/>
          <w:szCs w:val="27"/>
        </w:rPr>
        <w:t xml:space="preserve">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</w:t>
      </w:r>
      <w:r>
        <w:rPr>
          <w:color w:val="333333"/>
          <w:sz w:val="27"/>
          <w:szCs w:val="27"/>
        </w:rPr>
        <w:t xml:space="preserve">5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</w:t>
      </w:r>
      <w:r>
        <w:rPr>
          <w:color w:val="333333"/>
          <w:sz w:val="27"/>
          <w:szCs w:val="27"/>
        </w:rPr>
        <w:t>жности, и иных лиц их доходам") принимает решение об осуществлении контроля за расходами: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</w:t>
      </w:r>
      <w:r>
        <w:rPr>
          <w:color w:val="333333"/>
          <w:sz w:val="27"/>
          <w:szCs w:val="27"/>
        </w:rPr>
        <w:t xml:space="preserve"> иной порядок осуществления контроля за расходами;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</w:t>
      </w:r>
      <w:r>
        <w:rPr>
          <w:color w:val="333333"/>
          <w:sz w:val="27"/>
          <w:szCs w:val="27"/>
        </w:rPr>
        <w:t xml:space="preserve">ение на которые и освобождение от которых осуществляются Президентом Российской </w:t>
      </w:r>
      <w:r>
        <w:rPr>
          <w:color w:val="333333"/>
          <w:sz w:val="27"/>
          <w:szCs w:val="27"/>
        </w:rPr>
        <w:lastRenderedPageBreak/>
        <w:t>Федерации или по представлению Президента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</w:t>
      </w:r>
      <w:r>
        <w:rPr>
          <w:color w:val="333333"/>
          <w:sz w:val="27"/>
          <w:szCs w:val="27"/>
        </w:rPr>
        <w:t>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руководителей Аппарата Совета Федерации Фед</w:t>
      </w:r>
      <w:r>
        <w:rPr>
          <w:color w:val="333333"/>
          <w:sz w:val="27"/>
          <w:szCs w:val="27"/>
        </w:rPr>
        <w:t>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государственных </w:t>
      </w:r>
      <w:r>
        <w:rPr>
          <w:color w:val="333333"/>
          <w:sz w:val="27"/>
          <w:szCs w:val="27"/>
        </w:rPr>
        <w:t>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</w:t>
      </w:r>
      <w:r>
        <w:rPr>
          <w:color w:val="333333"/>
          <w:sz w:val="27"/>
          <w:szCs w:val="27"/>
        </w:rPr>
        <w:t>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</w:t>
      </w:r>
      <w:r>
        <w:rPr>
          <w:color w:val="333333"/>
          <w:sz w:val="27"/>
          <w:szCs w:val="27"/>
        </w:rPr>
        <w:t>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</w:t>
      </w:r>
      <w:r>
        <w:rPr>
          <w:rStyle w:val="ed"/>
          <w:color w:val="333333"/>
          <w:sz w:val="27"/>
          <w:szCs w:val="27"/>
        </w:rPr>
        <w:t>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color w:val="333333"/>
          <w:sz w:val="27"/>
          <w:szCs w:val="27"/>
        </w:rPr>
        <w:t xml:space="preserve"> (Дополнен - Указ Президента Российской Федерации от 13.05.2019 № 217; в редакции Указа Президента </w:t>
      </w:r>
      <w:r>
        <w:rPr>
          <w:rStyle w:val="mark"/>
          <w:color w:val="333333"/>
          <w:sz w:val="27"/>
          <w:szCs w:val="27"/>
        </w:rPr>
        <w:t>Российской Федерации от 17.05.2021 № 285)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rStyle w:val="mark"/>
          <w:color w:val="333333"/>
          <w:sz w:val="27"/>
          <w:szCs w:val="27"/>
        </w:rPr>
        <w:t>  (Дополнен - Указ Президента Российской Федерации от 13.05.2019 № 217)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</w:t>
      </w:r>
      <w:r>
        <w:rPr>
          <w:color w:val="333333"/>
          <w:sz w:val="27"/>
          <w:szCs w:val="27"/>
        </w:rPr>
        <w:t>е "а" настоящего пункта.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Заместитель Председателя Правительства Российской Федерации - Руководитель Аппарата Правительства Российской Федерации на </w:t>
      </w:r>
      <w:r>
        <w:rPr>
          <w:color w:val="333333"/>
          <w:sz w:val="27"/>
          <w:szCs w:val="27"/>
        </w:rPr>
        <w:lastRenderedPageBreak/>
        <w:t xml:space="preserve">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</w:t>
      </w:r>
      <w:r>
        <w:rPr>
          <w:rStyle w:val="cmd"/>
          <w:color w:val="333333"/>
          <w:sz w:val="27"/>
          <w:szCs w:val="27"/>
        </w:rPr>
        <w:t>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принимает решение об осуществлении контроля за расходами: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</w:t>
      </w:r>
      <w:r>
        <w:rPr>
          <w:color w:val="333333"/>
          <w:sz w:val="27"/>
          <w:szCs w:val="27"/>
        </w:rPr>
        <w:t>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</w:t>
      </w:r>
      <w:r>
        <w:rPr>
          <w:rStyle w:val="mark"/>
          <w:color w:val="333333"/>
          <w:sz w:val="27"/>
          <w:szCs w:val="27"/>
        </w:rPr>
        <w:t xml:space="preserve">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назначение на которые и освобождение от которых осуществляются Правительством Российской Федера</w:t>
      </w:r>
      <w:r>
        <w:rPr>
          <w:color w:val="333333"/>
          <w:sz w:val="27"/>
          <w:szCs w:val="27"/>
        </w:rPr>
        <w:t>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</w:t>
      </w:r>
      <w:r>
        <w:rPr>
          <w:rStyle w:val="mark"/>
          <w:color w:val="333333"/>
          <w:sz w:val="27"/>
          <w:szCs w:val="27"/>
        </w:rPr>
        <w:t>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</w:t>
      </w:r>
      <w:r>
        <w:rPr>
          <w:color w:val="333333"/>
          <w:sz w:val="27"/>
          <w:szCs w:val="27"/>
        </w:rPr>
        <w:t>дение от которых осуществляются Правительством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</w:t>
      </w:r>
      <w:r>
        <w:rPr>
          <w:color w:val="333333"/>
          <w:sz w:val="27"/>
          <w:szCs w:val="27"/>
        </w:rPr>
        <w:t>та.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высшее должностное лицо (руководитель высшего исполнительного органа государственной власти) субъекта Российской Федерации, Председатель Центрального банка Российской Федерации, руко</w:t>
      </w:r>
      <w:r>
        <w:rPr>
          <w:color w:val="333333"/>
          <w:sz w:val="27"/>
          <w:szCs w:val="27"/>
        </w:rPr>
        <w:t xml:space="preserve">водитель государственной корпорации (компании), Пенсионного фонда Российской Федерации, Фонда социального страхования Российской Федерации, Федерального фонда </w:t>
      </w:r>
      <w:r>
        <w:rPr>
          <w:color w:val="333333"/>
          <w:sz w:val="27"/>
          <w:szCs w:val="27"/>
        </w:rPr>
        <w:lastRenderedPageBreak/>
        <w:t>обязательного медицинского страхования, иной организации, созданной на основании федеральных зако</w:t>
      </w:r>
      <w:r>
        <w:rPr>
          <w:color w:val="333333"/>
          <w:sz w:val="27"/>
          <w:szCs w:val="27"/>
        </w:rPr>
        <w:t xml:space="preserve">нов, либо уполномоченные ими должностные лица принимают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решение об осуществлении контроля за расходами соответ</w:t>
      </w:r>
      <w:r>
        <w:rPr>
          <w:color w:val="333333"/>
          <w:sz w:val="27"/>
          <w:szCs w:val="27"/>
        </w:rPr>
        <w:t>ствующих лиц в пределах установленной компетенции.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</w:t>
      </w:r>
      <w:r>
        <w:rPr>
          <w:rStyle w:val="ed"/>
          <w:color w:val="333333"/>
          <w:sz w:val="27"/>
          <w:szCs w:val="27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08.07.2013 № 613)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</w:t>
      </w:r>
      <w:r>
        <w:rPr>
          <w:color w:val="333333"/>
          <w:sz w:val="27"/>
          <w:szCs w:val="27"/>
        </w:rPr>
        <w:t>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</w:t>
      </w:r>
      <w:r>
        <w:rPr>
          <w:color w:val="333333"/>
          <w:sz w:val="27"/>
          <w:szCs w:val="27"/>
        </w:rPr>
        <w:t>кте 1 настоящего Указа;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</w:t>
      </w:r>
      <w:r>
        <w:rPr>
          <w:color w:val="333333"/>
          <w:sz w:val="27"/>
          <w:szCs w:val="27"/>
        </w:rPr>
        <w:t xml:space="preserve"> в пункте 2 настоящего Указа;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</w:t>
      </w:r>
      <w:r>
        <w:rPr>
          <w:rStyle w:val="cmd"/>
          <w:color w:val="333333"/>
          <w:sz w:val="27"/>
          <w:szCs w:val="27"/>
        </w:rPr>
        <w:t>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решению Президента Российской Федерации, Руководителя Администрации Президента Российской Федерации</w:t>
      </w:r>
      <w:r>
        <w:rPr>
          <w:color w:val="333333"/>
          <w:sz w:val="27"/>
          <w:szCs w:val="27"/>
        </w:rPr>
        <w:t xml:space="preserve">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</w:t>
      </w:r>
      <w:r>
        <w:rPr>
          <w:color w:val="333333"/>
          <w:sz w:val="27"/>
          <w:szCs w:val="27"/>
        </w:rPr>
        <w:t xml:space="preserve">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 xml:space="preserve">"О контроле за соответствием расходов лиц, замещающих </w:t>
      </w:r>
      <w:r>
        <w:rPr>
          <w:rStyle w:val="cmd"/>
          <w:color w:val="333333"/>
          <w:sz w:val="27"/>
          <w:szCs w:val="27"/>
        </w:rPr>
        <w:lastRenderedPageBreak/>
        <w:t>государственные должности, и иных лиц их доходам"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осуществлении контроля</w:t>
      </w:r>
      <w:r>
        <w:rPr>
          <w:color w:val="333333"/>
          <w:sz w:val="27"/>
          <w:szCs w:val="27"/>
        </w:rPr>
        <w:t xml:space="preserve">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</w:t>
      </w:r>
      <w:r>
        <w:rPr>
          <w:color w:val="333333"/>
          <w:sz w:val="27"/>
          <w:szCs w:val="27"/>
        </w:rPr>
        <w:t>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Фе</w:t>
      </w:r>
      <w:r>
        <w:rPr>
          <w:color w:val="333333"/>
          <w:sz w:val="27"/>
          <w:szCs w:val="27"/>
        </w:rPr>
        <w:t xml:space="preserve">деральным законом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указами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</w:t>
      </w:r>
      <w:r>
        <w:rPr>
          <w:color w:val="333333"/>
          <w:sz w:val="27"/>
          <w:szCs w:val="27"/>
        </w:rPr>
        <w:t xml:space="preserve">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</w:t>
      </w:r>
      <w:r>
        <w:rPr>
          <w:color w:val="333333"/>
          <w:sz w:val="27"/>
          <w:szCs w:val="27"/>
        </w:rPr>
        <w:t>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</w:t>
      </w:r>
      <w:r>
        <w:rPr>
          <w:color w:val="333333"/>
          <w:sz w:val="27"/>
          <w:szCs w:val="27"/>
        </w:rPr>
        <w:t>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10.12.2020 № 778 - вступает в силу с 1</w:t>
      </w:r>
      <w:r>
        <w:rPr>
          <w:rStyle w:val="mark"/>
          <w:color w:val="333333"/>
          <w:sz w:val="27"/>
          <w:szCs w:val="27"/>
        </w:rPr>
        <w:t> января 2021 г.)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сведения, предусмотренные пунктом 1 части 4 статьи 4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представляются в течение 15 рабочих дней с</w:t>
      </w:r>
      <w:r>
        <w:rPr>
          <w:color w:val="333333"/>
          <w:sz w:val="27"/>
          <w:szCs w:val="27"/>
        </w:rPr>
        <w:t xml:space="preserve"> даты их истребования в соответствии с частью 1 статьи 9 указанного Федерального закона.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Результаты осуществления контроля за расходами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</w:t>
      </w:r>
      <w:r>
        <w:rPr>
          <w:rStyle w:val="cmd"/>
          <w:color w:val="333333"/>
          <w:sz w:val="27"/>
          <w:szCs w:val="27"/>
        </w:rPr>
        <w:t>венные должности, и иных лиц их доходам"</w:t>
      </w:r>
      <w:r>
        <w:rPr>
          <w:color w:val="333333"/>
          <w:sz w:val="27"/>
          <w:szCs w:val="27"/>
        </w:rPr>
        <w:t>,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</w:t>
      </w:r>
      <w:r>
        <w:rPr>
          <w:color w:val="333333"/>
          <w:sz w:val="27"/>
          <w:szCs w:val="27"/>
        </w:rPr>
        <w:t xml:space="preserve">ации по противодействию коррупции вопросов, касающихся соблюдения </w:t>
      </w:r>
      <w:r>
        <w:rPr>
          <w:color w:val="333333"/>
          <w:sz w:val="27"/>
          <w:szCs w:val="27"/>
        </w:rPr>
        <w:lastRenderedPageBreak/>
        <w:t>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</w:t>
      </w:r>
      <w:r>
        <w:rPr>
          <w:color w:val="333333"/>
          <w:sz w:val="27"/>
          <w:szCs w:val="27"/>
        </w:rPr>
        <w:t xml:space="preserve">фликта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</w:t>
      </w:r>
      <w:r>
        <w:rPr>
          <w:color w:val="333333"/>
          <w:sz w:val="27"/>
          <w:szCs w:val="27"/>
        </w:rPr>
        <w:t xml:space="preserve">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</w:t>
      </w:r>
      <w:r>
        <w:rPr>
          <w:color w:val="333333"/>
          <w:sz w:val="27"/>
          <w:szCs w:val="27"/>
        </w:rPr>
        <w:t>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</w:t>
      </w:r>
      <w:r>
        <w:rPr>
          <w:color w:val="333333"/>
          <w:sz w:val="27"/>
          <w:szCs w:val="27"/>
        </w:rPr>
        <w:t>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 и локальными нормативными актами государственной корпорации (компании), иной организации, созданной</w:t>
      </w:r>
      <w:r>
        <w:rPr>
          <w:color w:val="333333"/>
          <w:sz w:val="27"/>
          <w:szCs w:val="27"/>
        </w:rPr>
        <w:t xml:space="preserve"> на основании федеральных законов.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Президента Российской Федерации от 23.06.2014 № 460)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</w:t>
      </w:r>
      <w:r>
        <w:rPr>
          <w:rStyle w:val="ed"/>
          <w:color w:val="333333"/>
          <w:sz w:val="27"/>
          <w:szCs w:val="27"/>
        </w:rPr>
        <w:t>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Дополнен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с 1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января 2015 г. - Указ Президента Российской Федерации от 23.06.2014 № 460)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i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i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Москва, Кремль</w:t>
      </w:r>
      <w:r>
        <w:rPr>
          <w:color w:val="333333"/>
          <w:sz w:val="27"/>
          <w:szCs w:val="27"/>
        </w:rPr>
        <w:br/>
        <w:t>2 апреля 2013 год</w:t>
      </w: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br/>
        <w:t>№ 310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s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c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 (указывается наименование кадрового подразделения федерального государственного органа или организац</w:t>
      </w:r>
      <w:r>
        <w:rPr>
          <w:color w:val="333333"/>
          <w:sz w:val="27"/>
          <w:szCs w:val="27"/>
        </w:rPr>
        <w:t>ии)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t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</w:t>
      </w:r>
      <w:r>
        <w:rPr>
          <w:color w:val="333333"/>
          <w:sz w:val="27"/>
          <w:szCs w:val="27"/>
        </w:rPr>
        <w:t>ых) капиталах организаций) и об источниках получения средств, за счет которых совершена указанная сделка&lt;1&gt;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23.06.2014 № 460)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218A">
      <w:pPr>
        <w:pStyle w:val="a3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4218A" w:rsidRDefault="0074218A">
      <w:pPr>
        <w:pStyle w:val="c"/>
        <w:spacing w:line="300" w:lineRule="auto"/>
        <w:divId w:val="15814101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74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10E1"/>
    <w:rsid w:val="0074218A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CF45-2C91-4C0C-B58C-485F6229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1010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2023-02-16T04:48:00Z</dcterms:created>
  <dcterms:modified xsi:type="dcterms:W3CDTF">2023-02-16T04:48:00Z</dcterms:modified>
</cp:coreProperties>
</file>